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D88C" w14:textId="77777777" w:rsidR="00B71C8F" w:rsidRPr="00B71C8F" w:rsidRDefault="00B71C8F" w:rsidP="00B71C8F">
      <w:pPr>
        <w:pStyle w:val="Ttulo1"/>
        <w:jc w:val="center"/>
        <w:rPr>
          <w:rFonts w:eastAsiaTheme="minorEastAsia"/>
        </w:rPr>
      </w:pPr>
      <w:r w:rsidRPr="00B71C8F">
        <w:rPr>
          <w:rStyle w:val="Textoennegrita"/>
          <w:rFonts w:eastAsiaTheme="minorEastAsia"/>
          <w:b/>
          <w:bCs/>
          <w:sz w:val="20"/>
          <w:szCs w:val="20"/>
        </w:rPr>
        <w:t>Macromoléculas multifacéticas: simulaciones de biofísica subcelular</w:t>
      </w:r>
    </w:p>
    <w:p w14:paraId="418D20F1" w14:textId="77777777" w:rsidR="00B71C8F" w:rsidRPr="00B71C8F" w:rsidRDefault="00B71C8F" w:rsidP="00B71C8F">
      <w:pPr>
        <w:pStyle w:val="NormalWeb"/>
      </w:pPr>
      <w:r w:rsidRPr="00B71C8F">
        <w:rPr>
          <w:sz w:val="20"/>
          <w:szCs w:val="20"/>
        </w:rPr>
        <w:t xml:space="preserve">El interior de nuestras células, un ambiente </w:t>
      </w:r>
      <w:proofErr w:type="gramStart"/>
      <w:r w:rsidRPr="00B71C8F">
        <w:rPr>
          <w:sz w:val="20"/>
          <w:szCs w:val="20"/>
        </w:rPr>
        <w:t>complejo</w:t>
      </w:r>
      <w:proofErr w:type="gramEnd"/>
      <w:r w:rsidRPr="00B71C8F">
        <w:rPr>
          <w:sz w:val="20"/>
          <w:szCs w:val="20"/>
        </w:rPr>
        <w:t xml:space="preserve"> pero extremadamente funcional, es un campo fértil para la confluencia de investigación entre físicos, matemáticos, químicos y biólogos. En esta charla, me enfoco en dos problemas de origen biológico a nivel subcelular, pero estudiados desde un punto de vista físico, donde simulaciones y trabajo analítico contribuyen al entendimiento de estos procesos.</w:t>
      </w:r>
    </w:p>
    <w:p w14:paraId="5E358C39" w14:textId="77777777" w:rsidR="00B71C8F" w:rsidRPr="00B71C8F" w:rsidRDefault="00B71C8F" w:rsidP="00B71C8F">
      <w:pPr>
        <w:pStyle w:val="NormalWeb"/>
      </w:pPr>
      <w:r w:rsidRPr="00B71C8F">
        <w:rPr>
          <w:sz w:val="20"/>
          <w:szCs w:val="20"/>
        </w:rPr>
        <w:br/>
        <w:t xml:space="preserve">En la primera parte, hablaré sobre la tubulina, una proteína que de par en par (o dímeros), puede ensamblarse en diferentes estructuras bidimensionales. Modelándolas como superficies elásticas y estudiando su mecánica, mostramos como el polimorfismo observado es una expresión de asimetrías a nivel de los dímeros, lo </w:t>
      </w:r>
      <w:proofErr w:type="spellStart"/>
      <w:r w:rsidRPr="00B71C8F">
        <w:rPr>
          <w:sz w:val="20"/>
          <w:szCs w:val="20"/>
        </w:rPr>
        <w:t>cuál</w:t>
      </w:r>
      <w:proofErr w:type="spellEnd"/>
      <w:r w:rsidRPr="00B71C8F">
        <w:rPr>
          <w:sz w:val="20"/>
          <w:szCs w:val="20"/>
        </w:rPr>
        <w:t xml:space="preserve"> tiene implicaciones en la dinámica de los microtúbulos.</w:t>
      </w:r>
    </w:p>
    <w:p w14:paraId="47515C45" w14:textId="77777777" w:rsidR="00B71C8F" w:rsidRPr="00B71C8F" w:rsidRDefault="00B71C8F" w:rsidP="00B71C8F">
      <w:pPr>
        <w:pStyle w:val="NormalWeb"/>
      </w:pPr>
      <w:r w:rsidRPr="00B71C8F">
        <w:rPr>
          <w:sz w:val="20"/>
          <w:szCs w:val="20"/>
        </w:rPr>
        <w:br/>
        <w:t>En la segunda parte, vamos a escalas más pequeñas, donde hablaré sobre la organización del ADN dentro del núcleo. Esto se relaciona a mi trabajo actual, en el cuál, usando física de polímeros, buscamos entender cómo ciertas restricciones espaciales tienen consecuencias en la precisión con que las células controlan qué genes expresar.</w:t>
      </w:r>
    </w:p>
    <w:p w14:paraId="174D9CAF" w14:textId="23EDCF12" w:rsidR="00B71C8F" w:rsidRPr="00B71C8F" w:rsidRDefault="00B71C8F" w:rsidP="00B71C8F">
      <w:pPr>
        <w:pStyle w:val="NormalWeb"/>
      </w:pPr>
      <w:r w:rsidRPr="00B71C8F">
        <w:rPr>
          <w:noProof/>
          <w:sz w:val="20"/>
          <w:szCs w:val="20"/>
        </w:rPr>
        <w:drawing>
          <wp:inline distT="0" distB="0" distL="0" distR="0" wp14:anchorId="65CCF8CE" wp14:editId="1DF03A00">
            <wp:extent cx="2981325" cy="1895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D29C5" w14:textId="77777777" w:rsidR="0009197E" w:rsidRPr="00B71C8F" w:rsidRDefault="00000000">
      <w:pPr>
        <w:rPr>
          <w:rFonts w:ascii="Calibri" w:hAnsi="Calibri" w:cs="Calibri"/>
        </w:rPr>
      </w:pPr>
    </w:p>
    <w:sectPr w:rsidR="0009197E" w:rsidRPr="00B71C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8F"/>
    <w:rsid w:val="000B7F35"/>
    <w:rsid w:val="00552C02"/>
    <w:rsid w:val="00B14FB8"/>
    <w:rsid w:val="00B71C8F"/>
    <w:rsid w:val="00F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3B96"/>
  <w15:chartTrackingRefBased/>
  <w15:docId w15:val="{D8C6A5E1-EB69-4586-9B0F-9E6E15FF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71C8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es-C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C8F"/>
    <w:rPr>
      <w:rFonts w:ascii="Calibri" w:eastAsia="Times New Roman" w:hAnsi="Calibri" w:cs="Calibri"/>
      <w:b/>
      <w:bCs/>
      <w:kern w:val="36"/>
      <w:sz w:val="48"/>
      <w:szCs w:val="48"/>
      <w:lang w:eastAsia="es-C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1C8F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es-CR"/>
      <w14:ligatures w14:val="none"/>
    </w:rPr>
  </w:style>
  <w:style w:type="character" w:styleId="Textoennegrita">
    <w:name w:val="Strong"/>
    <w:basedOn w:val="Fuentedeprrafopredeter"/>
    <w:uiPriority w:val="22"/>
    <w:qFormat/>
    <w:rsid w:val="00B71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carranza fonseca</dc:creator>
  <cp:keywords/>
  <dc:description/>
  <cp:lastModifiedBy>susanne carranza fonseca</cp:lastModifiedBy>
  <cp:revision>1</cp:revision>
  <dcterms:created xsi:type="dcterms:W3CDTF">2023-04-27T16:44:00Z</dcterms:created>
  <dcterms:modified xsi:type="dcterms:W3CDTF">2023-04-27T16:47:00Z</dcterms:modified>
</cp:coreProperties>
</file>