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4669155" cy="2454275"/>
            <wp:effectExtent l="0" t="0" r="0" b="0"/>
            <wp:wrapNone/>
            <wp:docPr id="1" name="Imagen 1" descr="Macintosh HD:Users:cicom:Desktop:Sin título-1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HD:Users:cicom:Desktop:Sin título-1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CONVOCATORIA</w:t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16 de enero 2020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El Centro de Investigación en Comunicación (CICOM), la Escuela de Ciencias de la Comunicación Colectiva (ECCC) y el Programa de Posgrado en Comunicación (PPC) se complacen en invitarle a participar como ponente en las</w:t>
      </w:r>
      <w:r>
        <w:rPr>
          <w:rFonts w:eastAsia="Arial" w:cs="Arial" w:ascii="Arial" w:hAnsi="Arial"/>
          <w:b/>
        </w:rPr>
        <w:t xml:space="preserve"> Jornadas de Comunicación 2020 </w:t>
      </w:r>
      <w:r>
        <w:rPr>
          <w:rFonts w:eastAsia="Arial" w:cs="Arial" w:ascii="Arial" w:hAnsi="Arial"/>
        </w:rPr>
        <w:t>bajo el tema: “Disputando el colonialismo de datos desde la investigación, la docencia y la acción social”.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Esta actividad se realizará los días</w:t>
      </w:r>
      <w:r>
        <w:rPr>
          <w:rFonts w:eastAsia="Arial" w:cs="Arial" w:ascii="Arial" w:hAnsi="Arial"/>
          <w:b/>
        </w:rPr>
        <w:t xml:space="preserve"> 23, 24, y 25 de junio de 2020</w:t>
      </w:r>
      <w:r>
        <w:rPr>
          <w:rFonts w:eastAsia="Arial" w:cs="Arial" w:ascii="Arial" w:hAnsi="Arial"/>
        </w:rPr>
        <w:t>, en la Facultad de Ciencias Sociales, ubicada en la Ciudad de la Investigación de la Universidad de Costa Rica.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Las Jornadas son una oportunidad para presentar resultados y avances de investigación en materia de comunicación, producidos desde el CICOM y otras instituciones que de manera interdisciplinar abordan problemáticas comunicacionales desde la investigación, acción social y la docencia.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Los o</w:t>
      </w:r>
      <w:r>
        <w:rPr>
          <w:rFonts w:eastAsia="Arial" w:cs="Arial" w:ascii="Arial" w:hAnsi="Arial"/>
          <w:color w:val="000000"/>
        </w:rPr>
        <w:t>bjetivos de las Jornadas de Comunicación 2020 son lo</w:t>
      </w:r>
      <w:r>
        <w:rPr>
          <w:rFonts w:eastAsia="Arial" w:cs="Arial" w:ascii="Arial" w:hAnsi="Arial"/>
        </w:rPr>
        <w:t>s siguientes: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numPr>
          <w:ilvl w:val="0"/>
          <w:numId w:val="8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Compartir resultados y avances de investigación en torno a problemáticas sociales con perspectiva de comunicación, desde la experiencia de personas investigadoras, docentes y estudiantes del CICOM, ECCC, PPC e instituciones afines. </w:t>
      </w:r>
    </w:p>
    <w:p>
      <w:pPr>
        <w:pStyle w:val="Normal1"/>
        <w:spacing w:lineRule="auto" w:line="240" w:before="0" w:after="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8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Propiciar el acercamiento y el intercambio con actores de la sociedad costarricense vinculados a la comunicación desde la acción social, la docencia y la investigación. 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Los ejes temáticos de las Jornadas serán: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3"/>
          <w:numId w:val="8"/>
        </w:numPr>
        <w:tabs>
          <w:tab w:val="left" w:pos="4253" w:leader="none"/>
        </w:tabs>
        <w:spacing w:lineRule="auto" w:line="240" w:before="0" w:after="0"/>
        <w:ind w:left="284" w:hanging="284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Prácticas de desarrollo y apropiación de tecnologías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Uso y apropiación de la tecnología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Dinámicas de producción de tecnologías de comunicación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Teorías interdisciplinarias sobre tecnología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Métodos para la investigación de nuevos medios tecnológicos</w:t>
      </w:r>
    </w:p>
    <w:p>
      <w:pPr>
        <w:pStyle w:val="Normal1"/>
        <w:numPr>
          <w:ilvl w:val="0"/>
          <w:numId w:val="1"/>
        </w:numPr>
        <w:spacing w:before="0" w:after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Historia de la tecnología</w:t>
      </w:r>
    </w:p>
    <w:p>
      <w:pPr>
        <w:pStyle w:val="Normal1"/>
        <w:spacing w:before="0" w:after="0"/>
        <w:ind w:left="720" w:hanging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spacing w:before="0" w:after="0"/>
        <w:ind w:left="720" w:hanging="0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b/>
        </w:rPr>
        <w:t>Coordinación</w:t>
      </w:r>
      <w:r>
        <w:rPr>
          <w:rFonts w:eastAsia="Arial" w:cs="Arial" w:ascii="Arial" w:hAnsi="Arial"/>
        </w:rPr>
        <w:t>: Dr. Ignacio Siles González</w:t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Correo: ignacio.siles@ucr.ac.cr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2. Prácticas Culturales, género y comunicación</w:t>
      </w:r>
    </w:p>
    <w:p>
      <w:pPr>
        <w:pStyle w:val="Normal1"/>
        <w:numPr>
          <w:ilvl w:val="0"/>
          <w:numId w:val="4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Narrativas mediáticas y violencia contra las mujeres </w:t>
      </w:r>
    </w:p>
    <w:p>
      <w:pPr>
        <w:pStyle w:val="Normal1"/>
        <w:numPr>
          <w:ilvl w:val="0"/>
          <w:numId w:val="4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Agencia de las mujeres y comunicación </w:t>
      </w:r>
    </w:p>
    <w:p>
      <w:pPr>
        <w:pStyle w:val="Normal1"/>
        <w:numPr>
          <w:ilvl w:val="0"/>
          <w:numId w:val="4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Historia de la publicidad con perspectiva de género </w:t>
      </w:r>
    </w:p>
    <w:p>
      <w:pPr>
        <w:pStyle w:val="Normal1"/>
        <w:numPr>
          <w:ilvl w:val="0"/>
          <w:numId w:val="4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Apropiación de industrias culturales</w:t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Coordinación</w:t>
      </w:r>
      <w:r>
        <w:rPr>
          <w:rFonts w:eastAsia="Arial" w:cs="Arial" w:ascii="Arial" w:hAnsi="Arial"/>
        </w:rPr>
        <w:t>: M.Sc. Yanet Martínez Toledo</w:t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Correo: yanet.martinez_t@ucr.ac.cr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 Procesos de comunicación y organización</w:t>
      </w:r>
    </w:p>
    <w:p>
      <w:pPr>
        <w:pStyle w:val="Normal1"/>
        <w:numPr>
          <w:ilvl w:val="0"/>
          <w:numId w:val="5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Procesos organizacionales (colaboración interorganizacional</w:t>
      </w:r>
      <w:r>
        <w:rPr>
          <w:rFonts w:eastAsia="Arial" w:cs="Arial" w:ascii="Arial" w:hAnsi="Arial"/>
          <w:highlight w:val="white"/>
        </w:rPr>
        <w:t>, sostenibilidad, cultura e identidad, cambio, gestión de la comunicación, estrategia y evaluación)</w:t>
      </w:r>
    </w:p>
    <w:p>
      <w:pPr>
        <w:pStyle w:val="Normal1"/>
        <w:numPr>
          <w:ilvl w:val="0"/>
          <w:numId w:val="5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Nuevas formas organizacionales</w:t>
      </w:r>
    </w:p>
    <w:p>
      <w:pPr>
        <w:pStyle w:val="Normal1"/>
        <w:numPr>
          <w:ilvl w:val="0"/>
          <w:numId w:val="5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Mapeo de los campos académicos y profesionales de la comunicación organizacional y las relaciones públicas</w:t>
      </w:r>
    </w:p>
    <w:p>
      <w:pPr>
        <w:pStyle w:val="Normal1"/>
        <w:numPr>
          <w:ilvl w:val="0"/>
          <w:numId w:val="5"/>
        </w:numPr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Dimensión discursiva de las organizaciones</w:t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/>
      </w:pPr>
      <w:r>
        <w:rPr>
          <w:rFonts w:eastAsia="Arial" w:cs="Arial" w:ascii="Arial" w:hAnsi="Arial"/>
          <w:b/>
        </w:rPr>
        <w:t>Coordinación</w:t>
      </w:r>
      <w:r>
        <w:rPr>
          <w:rFonts w:eastAsia="Arial" w:cs="Arial" w:ascii="Arial" w:hAnsi="Arial"/>
        </w:rPr>
        <w:t>: </w:t>
      </w:r>
      <w:hyperlink r:id="rId3">
        <w:r>
          <w:rPr>
            <w:rStyle w:val="EnlacedeInternet"/>
            <w:rFonts w:eastAsia="Arial" w:cs="Arial" w:ascii="Arial" w:hAnsi="Arial"/>
          </w:rPr>
          <w:t>Dra. Lissette Marroquín</w:t>
        </w:r>
      </w:hyperlink>
      <w:r>
        <w:rPr>
          <w:rFonts w:eastAsia="Arial" w:cs="Arial" w:ascii="Arial" w:hAnsi="Arial"/>
        </w:rPr>
        <w:t xml:space="preserve"> Velázquez </w:t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Correo: lissette.marroquin@ucr.ac.cr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4. Ciudadanías comunicativas y derecho a la comunicación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Sistema mediático y ejercicio democrático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Usos de medios de comunicación y ejercicio de ciudadanía comunicativa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Análisis de aspectos normativos, sociopolíticos y culturales de los medios de comunicación en relación con el ejercicio de ciudadanías comunicativas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Análisis de aspectos socioeconómicos de la comunicación: concentración y conglomerados de medios de comunicación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Regulación de libertad de expresión, protección de datos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Políticas públicas de comunicación y derechos ciudadanos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Diversidad, pluralidad y seguridad en el ejercicio de la libertad de expresión </w:t>
      </w:r>
    </w:p>
    <w:p>
      <w:pPr>
        <w:pStyle w:val="Normal1"/>
        <w:numPr>
          <w:ilvl w:val="0"/>
          <w:numId w:val="7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Narrativas mediáticas y su incidencia en la discusión sobre políticas públicas 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Coordinación</w:t>
      </w:r>
      <w:r>
        <w:rPr>
          <w:rFonts w:eastAsia="Arial" w:cs="Arial" w:ascii="Arial" w:hAnsi="Arial"/>
        </w:rPr>
        <w:t>: Dra. Lidieth Garro Rojas</w:t>
      </w:r>
    </w:p>
    <w:p>
      <w:pPr>
        <w:pStyle w:val="Normal1"/>
        <w:tabs>
          <w:tab w:val="left" w:pos="4253" w:leader="none"/>
        </w:tabs>
        <w:spacing w:lineRule="auto" w:line="240" w:before="0" w:after="0"/>
        <w:ind w:left="70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Correo: lidieth.garro@ucr.ac.cr 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bookmarkStart w:id="0" w:name="_gjdgxs"/>
      <w:bookmarkStart w:id="1" w:name="_gjdgxs"/>
      <w:bookmarkEnd w:id="1"/>
      <w:r>
        <w:rPr>
          <w:rFonts w:eastAsia="Arial" w:cs="Arial" w:ascii="Arial" w:hAnsi="Arial"/>
          <w:b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Formas de participación en las jornadas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numPr>
          <w:ilvl w:val="0"/>
          <w:numId w:val="3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Ponencias (máximo tres autores/autoras) </w:t>
      </w:r>
    </w:p>
    <w:p>
      <w:pPr>
        <w:pStyle w:val="Normal1"/>
        <w:numPr>
          <w:ilvl w:val="0"/>
          <w:numId w:val="3"/>
        </w:numPr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Paneles organizados a partir de una de las líneas planteadas en los ejes temáticos (3-5 ponentes). La propuesta debe contener título del panel, objetivo de la propuesta y los resúmenes individuales de cada participante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Especificaciones para la presentación de propuestas: </w:t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Título de la ponencia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Nombre de la persona que presenta la pon</w:t>
      </w:r>
      <w:r>
        <w:rPr>
          <w:rFonts w:eastAsia="Arial" w:cs="Arial" w:ascii="Arial" w:hAnsi="Arial"/>
        </w:rPr>
        <w:t>encia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Biografía de la persona ponente (máximo: 100 palabras)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Abstract (máximo: 150 palabras)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Palabras clave (mínimo: 3 palabras)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Resumen extenso (máximo: </w:t>
      </w:r>
      <w:r>
        <w:rPr>
          <w:rFonts w:eastAsia="Arial" w:cs="Arial" w:ascii="Arial" w:hAnsi="Arial"/>
        </w:rPr>
        <w:t>8</w:t>
      </w:r>
      <w:r>
        <w:rPr>
          <w:rFonts w:eastAsia="Arial" w:cs="Arial" w:ascii="Arial" w:hAnsi="Arial"/>
          <w:color w:val="000000"/>
        </w:rPr>
        <w:t>00 palabras, sin contar referencias bibliográficas)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Referencias bibliográfica</w:t>
      </w:r>
      <w:r>
        <w:rPr>
          <w:rFonts w:eastAsia="Arial" w:cs="Arial" w:ascii="Arial" w:hAnsi="Arial"/>
        </w:rPr>
        <w:t>s (según formato APA, tomar en consideración sangrías, itálicas, etc.)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Uso de gráficos, cuadros e imágenes (con su respectivo nombre, número y fuente. Resolución mínima: 150 dpi, 500 x 500 px)</w:t>
      </w:r>
    </w:p>
    <w:p>
      <w:pPr>
        <w:pStyle w:val="Normal1"/>
        <w:numPr>
          <w:ilvl w:val="0"/>
          <w:numId w:val="6"/>
        </w:numPr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Especificaciones de texto: Arial 12, espacio y medio, versión .docx, libre office o pages (no se recibirán archivos en PDF)</w:t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bookmarkStart w:id="2" w:name="_10ujd04g7h6b"/>
      <w:bookmarkStart w:id="3" w:name="_10ujd04g7h6b"/>
      <w:bookmarkEnd w:id="3"/>
      <w:r>
        <w:rPr>
          <w:rFonts w:eastAsia="Arial" w:cs="Arial" w:ascii="Arial" w:hAnsi="Arial"/>
          <w:b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bookmarkStart w:id="4" w:name="_8eepi5nwojw1"/>
      <w:bookmarkEnd w:id="4"/>
      <w:r>
        <w:rPr>
          <w:rFonts w:eastAsia="Arial" w:cs="Arial" w:ascii="Arial" w:hAnsi="Arial"/>
          <w:b/>
        </w:rPr>
        <w:t>Importante</w:t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Enviar las propuestas al correo electrónico de la persona coordinadora de cada eje temático, con copia a la directora del CICOM: yanet.martinez_t@ucr.ac.cr </w:t>
      </w:r>
      <w:r>
        <w:rPr>
          <w:rFonts w:eastAsia="Arial" w:cs="Arial" w:ascii="Arial" w:hAnsi="Arial"/>
        </w:rPr>
        <w:t xml:space="preserve"> </w:t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</w:rPr>
        <w:t xml:space="preserve">Fechas </w:t>
      </w:r>
    </w:p>
    <w:p>
      <w:pPr>
        <w:pStyle w:val="Normal1"/>
        <w:numPr>
          <w:ilvl w:val="0"/>
          <w:numId w:val="2"/>
        </w:numPr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Fecha límite para la recepción de res</w:t>
      </w:r>
      <w:r>
        <w:rPr>
          <w:rFonts w:eastAsia="Arial" w:cs="Arial" w:ascii="Arial" w:hAnsi="Arial"/>
        </w:rPr>
        <w:t xml:space="preserve">úmenes </w:t>
      </w:r>
      <w:r>
        <w:rPr>
          <w:rFonts w:eastAsia="Arial" w:cs="Arial" w:ascii="Arial" w:hAnsi="Arial"/>
          <w:color w:val="000000"/>
        </w:rPr>
        <w:t xml:space="preserve">extensos de ponencias: </w:t>
      </w:r>
      <w:r>
        <w:rPr>
          <w:rFonts w:eastAsia="Arial" w:cs="Arial" w:ascii="Arial" w:hAnsi="Arial"/>
          <w:b/>
        </w:rPr>
        <w:t>29 de febrero de 2020.</w:t>
      </w:r>
    </w:p>
    <w:p>
      <w:pPr>
        <w:pStyle w:val="Normal1"/>
        <w:numPr>
          <w:ilvl w:val="0"/>
          <w:numId w:val="2"/>
        </w:numPr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Notificación de decisiones sobre propuestas enviadas [</w:t>
      </w:r>
      <w:r>
        <w:rPr>
          <w:rFonts w:eastAsia="Arial" w:cs="Arial" w:ascii="Arial" w:hAnsi="Arial"/>
          <w:color w:val="000000"/>
        </w:rPr>
        <w:t xml:space="preserve">Aceptación de </w:t>
      </w:r>
      <w:r>
        <w:rPr>
          <w:rFonts w:eastAsia="Arial" w:cs="Arial" w:ascii="Arial" w:hAnsi="Arial"/>
        </w:rPr>
        <w:t>participación en las Jornadas]</w:t>
      </w:r>
      <w:r>
        <w:rPr>
          <w:rFonts w:eastAsia="Arial" w:cs="Arial" w:ascii="Arial" w:hAnsi="Arial"/>
          <w:color w:val="000000"/>
        </w:rPr>
        <w:t xml:space="preserve">: </w:t>
      </w:r>
      <w:r>
        <w:rPr>
          <w:rFonts w:eastAsia="Arial" w:cs="Arial" w:ascii="Arial" w:hAnsi="Arial"/>
        </w:rPr>
        <w:t>15 de abril de 2020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bookmarkStart w:id="5" w:name="_GoBack"/>
      <w:bookmarkStart w:id="6" w:name="_GoBack"/>
      <w:bookmarkEnd w:id="6"/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ind w:left="7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Cualquier consulta, no dude en comunicarse con la persona coordinadora o al CICOM: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000000"/>
        </w:rPr>
        <w:t>Correo electrónico</w:t>
      </w:r>
      <w:r>
        <w:rPr>
          <w:rFonts w:eastAsia="Arial" w:cs="Arial" w:ascii="Arial" w:hAnsi="Arial"/>
          <w:color w:val="000000"/>
        </w:rPr>
        <w:t xml:space="preserve">: </w:t>
      </w:r>
      <w:hyperlink r:id="rId4">
        <w:r>
          <w:rPr>
            <w:rStyle w:val="EnlacedeInternet"/>
            <w:rFonts w:eastAsia="Arial" w:cs="Arial" w:ascii="Arial" w:hAnsi="Arial"/>
            <w:color w:val="000000"/>
          </w:rPr>
          <w:t>cicom@ucr.ac.cr</w:t>
        </w:r>
      </w:hyperlink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Teléfono</w:t>
      </w:r>
      <w:r>
        <w:rPr>
          <w:rFonts w:eastAsia="Arial" w:cs="Arial" w:ascii="Arial" w:hAnsi="Arial"/>
          <w:color w:val="000000"/>
        </w:rPr>
        <w:t xml:space="preserve">: 2511-6414 </w:t>
      </w:r>
    </w:p>
    <w:p>
      <w:pPr>
        <w:pStyle w:val="Normal1"/>
        <w:pBdr/>
        <w:tabs>
          <w:tab w:val="left" w:pos="4253" w:leader="none"/>
        </w:tabs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left" w:pos="4253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sectPr>
      <w:headerReference w:type="default" r:id="rId5"/>
      <w:footerReference w:type="default" r:id="rId6"/>
      <w:type w:val="nextPage"/>
      <w:pgSz w:w="12240" w:h="15840"/>
      <w:pgMar w:left="1701" w:right="1701" w:header="850" w:top="907" w:footer="850" w:bottom="90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tabs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  <w:sz w:val="8"/>
        <w:szCs w:val="8"/>
      </w:rPr>
    </w:pPr>
    <w:r>
      <w:rPr>
        <w:color w:val="000000"/>
        <w:sz w:val="8"/>
        <w:szCs w:val="8"/>
      </w:rPr>
      <mc:AlternateContent>
        <mc:Choice Requires="wps">
          <w:drawing>
            <wp:anchor behindDoc="1" distT="0" distB="0" distL="114300" distR="114300" simplePos="0" locked="0" layoutInCell="1" allowOverlap="1" relativeHeight="5" wp14:anchorId="532E8EC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391785" cy="13335"/>
              <wp:effectExtent l="0" t="0" r="0" b="0"/>
              <wp:wrapNone/>
              <wp:docPr id="3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000" cy="12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chemeClr val="dk1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Imagen1" stroked="t" style="position:absolute;margin-left:0pt;margin-top:0pt;width:424.45pt;height:0.95pt" wp14:anchorId="532E8ECB" type="shapetype_32">
              <w10:wrap type="none"/>
              <v:fill o:detectmouseclick="t" on="false"/>
              <v:stroke color="black" weight="9360" joinstyle="miter" endcap="flat"/>
            </v:shape>
          </w:pict>
        </mc:Fallback>
      </mc:AlternateContent>
    </w:r>
  </w:p>
  <w:p>
    <w:pPr>
      <w:pStyle w:val="Normal1"/>
      <w:spacing w:lineRule="auto" w:line="240" w:before="0" w:after="0"/>
      <w:jc w:val="center"/>
      <w:rPr>
        <w:rFonts w:ascii="Times" w:hAnsi="Times" w:eastAsia="Times" w:cs="Times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2511-6414 / 2511-5712 I cicom@ucr.ac.cr I Facebook:@cicom.cr</w:t>
    </w:r>
  </w:p>
  <w:p>
    <w:pPr>
      <w:pStyle w:val="Normal1"/>
      <w:pBdr/>
      <w:tabs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pBdr/>
      <w:spacing w:before="0" w:after="0"/>
      <w:rPr>
        <w:color w:val="FFFFFF"/>
        <w:sz w:val="24"/>
        <w:szCs w:val="24"/>
      </w:rPr>
    </w:pPr>
    <w:r>
      <w:rPr>
        <w:color w:val="FFFFFF"/>
        <w:sz w:val="24"/>
        <w:szCs w:val="24"/>
      </w:rPr>
      <w:drawing>
        <wp:anchor behindDoc="1" distT="0" distB="0" distL="114300" distR="114300" simplePos="0" locked="0" layoutInCell="1" allowOverlap="1" relativeHeight="9">
          <wp:simplePos x="0" y="0"/>
          <wp:positionH relativeFrom="margin">
            <wp:posOffset>-571500</wp:posOffset>
          </wp:positionH>
          <wp:positionV relativeFrom="margin">
            <wp:posOffset>-702310</wp:posOffset>
          </wp:positionV>
          <wp:extent cx="5272405" cy="800100"/>
          <wp:effectExtent l="0" t="0" r="0" b="0"/>
          <wp:wrapSquare wrapText="bothSides"/>
          <wp:docPr id="2" name="Imagen 2" descr="Macintosh HD:Users:cicom:Desktop:Membrete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cintosh HD:Users:cicom:Desktop:Membrete_Mesa de trabajo 1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240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b/>
        <w:rFonts w:ascii="Arial" w:hAnsi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4"/>
  </w:compat>
  <w:themeFontLang w:val="es-ES_trad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CR" w:eastAsia="es-E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es-CR" w:eastAsia="es-ES" w:bidi="ar-SA"/>
    </w:rPr>
  </w:style>
  <w:style w:type="paragraph" w:styleId="Ttulo1">
    <w:name w:val="Heading 1"/>
    <w:qFormat/>
    <w:pPr>
      <w:keepNext/>
      <w:keepLines/>
      <w:widowControl w:val="false"/>
      <w:spacing w:before="480" w:after="120"/>
      <w:outlineLvl w:val="0"/>
    </w:pPr>
    <w:rPr>
      <w:rFonts w:ascii="Calibri" w:hAnsi="Calibri" w:eastAsia="Calibri" w:cs="Calibri"/>
      <w:b/>
      <w:color w:val="auto"/>
      <w:sz w:val="48"/>
      <w:szCs w:val="48"/>
      <w:lang w:val="es-CR" w:eastAsia="es-ES" w:bidi="ar-SA"/>
    </w:rPr>
  </w:style>
  <w:style w:type="paragraph" w:styleId="Ttulo2">
    <w:name w:val="Heading 2"/>
    <w:qFormat/>
    <w:pPr>
      <w:keepNext/>
      <w:keepLines/>
      <w:widowControl w:val="false"/>
      <w:spacing w:before="360" w:after="80"/>
      <w:outlineLvl w:val="1"/>
    </w:pPr>
    <w:rPr>
      <w:rFonts w:ascii="Calibri" w:hAnsi="Calibri" w:eastAsia="Calibri" w:cs="Calibri"/>
      <w:b/>
      <w:color w:val="auto"/>
      <w:sz w:val="36"/>
      <w:szCs w:val="36"/>
      <w:lang w:val="es-CR" w:eastAsia="es-ES" w:bidi="ar-SA"/>
    </w:rPr>
  </w:style>
  <w:style w:type="paragraph" w:styleId="Ttulo3">
    <w:name w:val="Heading 3"/>
    <w:qFormat/>
    <w:pPr>
      <w:keepNext/>
      <w:keepLines/>
      <w:widowControl w:val="false"/>
      <w:spacing w:before="280" w:after="80"/>
      <w:outlineLvl w:val="2"/>
    </w:pPr>
    <w:rPr>
      <w:rFonts w:ascii="Calibri" w:hAnsi="Calibri" w:eastAsia="Calibri" w:cs="Calibri"/>
      <w:b/>
      <w:color w:val="auto"/>
      <w:sz w:val="28"/>
      <w:szCs w:val="28"/>
      <w:lang w:val="es-CR" w:eastAsia="es-ES" w:bidi="ar-SA"/>
    </w:rPr>
  </w:style>
  <w:style w:type="paragraph" w:styleId="Ttulo4">
    <w:name w:val="Heading 4"/>
    <w:qFormat/>
    <w:pPr>
      <w:keepNext/>
      <w:keepLines/>
      <w:widowControl w:val="false"/>
      <w:spacing w:before="240" w:after="40"/>
      <w:outlineLvl w:val="3"/>
    </w:pPr>
    <w:rPr>
      <w:rFonts w:ascii="Calibri" w:hAnsi="Calibri" w:eastAsia="Calibri" w:cs="Calibri"/>
      <w:b/>
      <w:color w:val="auto"/>
      <w:sz w:val="24"/>
      <w:szCs w:val="24"/>
      <w:lang w:val="es-CR" w:eastAsia="es-ES" w:bidi="ar-SA"/>
    </w:rPr>
  </w:style>
  <w:style w:type="paragraph" w:styleId="Ttulo5">
    <w:name w:val="Heading 5"/>
    <w:qFormat/>
    <w:pPr>
      <w:keepNext/>
      <w:keepLines/>
      <w:widowControl w:val="false"/>
      <w:spacing w:before="220" w:after="40"/>
      <w:outlineLvl w:val="4"/>
    </w:pPr>
    <w:rPr>
      <w:rFonts w:ascii="Calibri" w:hAnsi="Calibri" w:eastAsia="Calibri" w:cs="Calibri"/>
      <w:b/>
      <w:color w:val="auto"/>
      <w:sz w:val="22"/>
      <w:szCs w:val="22"/>
      <w:lang w:val="es-CR" w:eastAsia="es-ES" w:bidi="ar-SA"/>
    </w:rPr>
  </w:style>
  <w:style w:type="paragraph" w:styleId="Ttulo6">
    <w:name w:val="Heading 6"/>
    <w:qFormat/>
    <w:pPr>
      <w:keepNext/>
      <w:keepLines/>
      <w:widowControl w:val="false"/>
      <w:spacing w:before="200" w:after="40"/>
      <w:outlineLvl w:val="5"/>
    </w:pPr>
    <w:rPr>
      <w:rFonts w:ascii="Calibri" w:hAnsi="Calibri" w:eastAsia="Calibri" w:cs="Calibri"/>
      <w:b/>
      <w:color w:val="auto"/>
      <w:sz w:val="20"/>
      <w:szCs w:val="20"/>
      <w:lang w:val="es-CR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81ddf"/>
    <w:rPr>
      <w:rFonts w:ascii="Lucida Grande" w:hAnsi="Lucida Grande" w:cs="Lucida Grande"/>
      <w:sz w:val="18"/>
      <w:szCs w:val="18"/>
    </w:rPr>
  </w:style>
  <w:style w:type="character" w:styleId="ListLabel1">
    <w:name w:val="ListLabel 1"/>
    <w:qFormat/>
    <w:rPr>
      <w:rFonts w:ascii="Arial" w:hAnsi="Arial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ascii="Arial" w:hAnsi="Arial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Arial" w:hAnsi="Arial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Arial" w:hAnsi="Arial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Arial" w:hAnsi="Arial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Arial" w:hAnsi="Arial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rFonts w:ascii="Arial" w:hAnsi="Arial"/>
      <w:b/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es-CR" w:eastAsia="es-ES" w:bidi="ar-SA"/>
    </w:rPr>
  </w:style>
  <w:style w:type="paragraph" w:styleId="Title">
    <w:name w:val="Title"/>
    <w:basedOn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81ddf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issette.marroquin@ucr.ac.cr" TargetMode="External"/><Relationship Id="rId4" Type="http://schemas.openxmlformats.org/officeDocument/2006/relationships/hyperlink" Target="mailto:cicom@ucr.ac.c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7EA7BD-7886-E74E-930B-A45500A5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LibreOffice/5.2.1.2$Windows_X86_64 LibreOffice_project/31dd62db80d4e60af04904455ec9c9219178d620</Application>
  <Pages>5</Pages>
  <Words>703</Words>
  <Characters>4254</Characters>
  <CharactersWithSpaces>4880</CharactersWithSpaces>
  <Paragraphs>67</Paragraphs>
  <Company>UCR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2020-01-16T17:31:00Z</dcterms:created>
  <dc:creator/>
  <dc:description/>
  <dc:language>es-CR</dc:language>
  <cp:lastModifiedBy>cicom cicom</cp:lastModifiedBy>
  <cp:lastPrinted>2020-01-16T17:31:00Z</cp:lastPrinted>
  <dcterms:modified xsi:type="dcterms:W3CDTF">2020-01-16T19:12:00Z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