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es-CR"/>
        </w:rPr>
      </w:pPr>
      <w:r>
        <w:rPr>
          <w:lang w:val="es-CR"/>
        </w:rPr>
      </w:r>
    </w:p>
    <w:p>
      <w:pPr>
        <w:pStyle w:val="Normal"/>
        <w:jc w:val="center"/>
        <w:rPr>
          <w:lang w:val="es-CR"/>
        </w:rPr>
      </w:pPr>
      <w:r>
        <w:rPr>
          <w:lang w:val="es-CR"/>
        </w:rPr>
        <w:t>24 de abril de 2019</w:t>
      </w:r>
    </w:p>
    <w:p>
      <w:pPr>
        <w:pStyle w:val="Normal"/>
        <w:jc w:val="center"/>
        <w:rPr>
          <w:b/>
          <w:b/>
          <w:sz w:val="28"/>
          <w:szCs w:val="28"/>
          <w:lang w:val="es-CR"/>
        </w:rPr>
      </w:pPr>
      <w:r>
        <w:rPr>
          <w:b/>
          <w:sz w:val="28"/>
          <w:szCs w:val="28"/>
          <w:lang w:val="es-CR"/>
        </w:rPr>
        <w:t>Circular</w:t>
      </w:r>
      <w:r>
        <w:rPr/>
        <w:t xml:space="preserve"> VAS-20-2019</w:t>
      </w:r>
    </w:p>
    <w:p>
      <w:pPr>
        <w:pStyle w:val="Normal"/>
        <w:rPr>
          <w:b/>
          <w:b/>
          <w:sz w:val="28"/>
          <w:szCs w:val="28"/>
          <w:lang w:val="es-CR"/>
        </w:rPr>
      </w:pPr>
      <w:r>
        <w:rPr>
          <w:b/>
          <w:sz w:val="28"/>
          <w:szCs w:val="28"/>
          <w:lang w:val="es-CR"/>
        </w:rPr>
      </w:r>
    </w:p>
    <w:p>
      <w:pPr>
        <w:pStyle w:val="Normal"/>
        <w:rPr>
          <w:rFonts w:cs="Arial"/>
          <w:szCs w:val="24"/>
        </w:rPr>
      </w:pPr>
      <w:r>
        <w:rPr>
          <w:rFonts w:cs="Arial"/>
          <w:szCs w:val="24"/>
        </w:rPr>
      </w:r>
    </w:p>
    <w:p>
      <w:pPr>
        <w:pStyle w:val="Normal"/>
        <w:rPr>
          <w:rFonts w:cs="Arial"/>
          <w:szCs w:val="24"/>
        </w:rPr>
      </w:pPr>
      <w:r>
        <w:rPr>
          <w:rFonts w:cs="Arial"/>
          <w:szCs w:val="24"/>
        </w:rPr>
      </w:r>
    </w:p>
    <w:p>
      <w:pPr>
        <w:pStyle w:val="Normal"/>
        <w:rPr>
          <w:b/>
          <w:b/>
          <w:bCs/>
          <w:sz w:val="28"/>
          <w:szCs w:val="28"/>
        </w:rPr>
      </w:pPr>
      <w:r>
        <w:rPr>
          <w:rFonts w:cs="Arial"/>
          <w:b/>
          <w:bCs/>
          <w:sz w:val="28"/>
          <w:szCs w:val="28"/>
        </w:rPr>
        <w:t>Comunidad Universitaria y Nacional</w:t>
      </w:r>
    </w:p>
    <w:p>
      <w:pPr>
        <w:pStyle w:val="Normal"/>
        <w:tabs>
          <w:tab w:val="left" w:pos="4253" w:leader="none"/>
        </w:tabs>
        <w:jc w:val="both"/>
        <w:rPr>
          <w:rFonts w:cs="Arial"/>
          <w:szCs w:val="24"/>
        </w:rPr>
      </w:pPr>
      <w:r>
        <w:rPr>
          <w:rFonts w:cs="Arial"/>
          <w:szCs w:val="24"/>
        </w:rPr>
      </w:r>
    </w:p>
    <w:p>
      <w:pPr>
        <w:pStyle w:val="Normal"/>
        <w:tabs>
          <w:tab w:val="left" w:pos="4253" w:leader="none"/>
        </w:tabs>
        <w:jc w:val="both"/>
        <w:rPr>
          <w:rFonts w:cs="Arial"/>
          <w:sz w:val="22"/>
          <w:szCs w:val="22"/>
        </w:rPr>
      </w:pPr>
      <w:r>
        <w:rPr>
          <w:rFonts w:cs="Arial"/>
          <w:sz w:val="22"/>
          <w:szCs w:val="22"/>
        </w:rPr>
      </w:r>
    </w:p>
    <w:p>
      <w:pPr>
        <w:pStyle w:val="Normal"/>
        <w:jc w:val="both"/>
        <w:rPr>
          <w:rFonts w:cs="Arial"/>
          <w:szCs w:val="24"/>
        </w:rPr>
      </w:pPr>
      <w:r>
        <w:rPr>
          <w:rFonts w:cs="Arial"/>
          <w:sz w:val="22"/>
          <w:szCs w:val="22"/>
        </w:rPr>
        <w:t xml:space="preserve">Estimado(a)  señor(a): </w:t>
        <w:tab/>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 xml:space="preserve">Para la Vicerrectoría de Acción Social es un gusto invitarle a participar en el I Congreso Interuniversitario de Extensión y Acción Social, que se realizará del 16 al 18 de setiembre del 2019, en la Ciudad de la Investigación de la Universidad de Costa Rica. </w:t>
        <w:br/>
        <w:br/>
        <w:t>La iniciativa surge en el seno de la Comisión de Vicerrectores y Vicerrectoras de Extensión y Acción Social. Tiene como objetivo reflexionar acerca de los aprendizajes en el quehacer académico de la Extensión y Acción Social a partir del diálogo con las distintas comunidades, y busca evidenciar el trabajo que hacen las universidades públicas con y en las comunidades de las distintas regiones del país.</w:t>
      </w:r>
    </w:p>
    <w:p>
      <w:pPr>
        <w:pStyle w:val="Normal"/>
        <w:jc w:val="both"/>
        <w:rPr>
          <w:sz w:val="22"/>
          <w:szCs w:val="22"/>
        </w:rPr>
      </w:pPr>
      <w:r>
        <w:rPr>
          <w:sz w:val="22"/>
          <w:szCs w:val="22"/>
        </w:rPr>
        <w:br/>
        <w:t>El Congreso es un trabajo conjunto de las cinco universidades públicas, con el CONARE. Es de especial importancia para la Universidad de Costa Rica, porque forma parte del proceso reflexivo sobre Acción Social que inició en el 2017, con el Foro de Acción Social.</w:t>
      </w:r>
    </w:p>
    <w:p>
      <w:pPr>
        <w:pStyle w:val="Normal"/>
        <w:jc w:val="both"/>
        <w:rPr/>
      </w:pPr>
      <w:r>
        <w:rPr>
          <w:sz w:val="22"/>
          <w:szCs w:val="22"/>
        </w:rPr>
        <w:br/>
        <w:br/>
        <w:t xml:space="preserve">En el siguiente enlace pueden encontrar toda la información correspondiente al </w:t>
      </w:r>
      <w:r>
        <w:rPr>
          <w:sz w:val="22"/>
          <w:szCs w:val="22"/>
        </w:rPr>
        <w:t>Congreso</w:t>
      </w:r>
      <w:r>
        <w:rPr>
          <w:sz w:val="22"/>
          <w:szCs w:val="22"/>
        </w:rPr>
        <w:t xml:space="preserve"> </w:t>
      </w:r>
      <w:hyperlink r:id="rId2" w:tgtFrame="_blank">
        <w:r>
          <w:rPr>
            <w:rStyle w:val="EnlacedeInternet"/>
            <w:sz w:val="22"/>
            <w:szCs w:val="22"/>
          </w:rPr>
          <w:t>https://www.conare.ac.cr/congreso-interuniversitario-de-extension-y-accion-social-desafios-y-oportunidades-ante-los-nuevos-contextos</w:t>
        </w:r>
      </w:hyperlink>
      <w:r>
        <w:rPr>
          <w:sz w:val="22"/>
          <w:szCs w:val="22"/>
        </w:rPr>
        <w:t xml:space="preserve"> o escribir al correo </w:t>
      </w:r>
      <w:hyperlink r:id="rId3">
        <w:r>
          <w:rPr>
            <w:rStyle w:val="EnlacedeInternet"/>
            <w:sz w:val="22"/>
            <w:szCs w:val="22"/>
          </w:rPr>
          <w:t>congreso_eas@conare.ac.cr</w:t>
        </w:r>
      </w:hyperlink>
    </w:p>
    <w:p>
      <w:pPr>
        <w:pStyle w:val="Normal"/>
        <w:jc w:val="both"/>
        <w:rPr>
          <w:sz w:val="22"/>
          <w:szCs w:val="22"/>
        </w:rPr>
      </w:pPr>
      <w:r>
        <w:rPr>
          <w:sz w:val="22"/>
          <w:szCs w:val="22"/>
        </w:rPr>
        <w:t xml:space="preserve"> </w:t>
      </w:r>
      <w:r>
        <w:rPr>
          <w:sz w:val="22"/>
          <w:szCs w:val="22"/>
        </w:rPr>
        <w:br/>
        <w:br/>
      </w:r>
    </w:p>
    <w:p>
      <w:pPr>
        <w:pStyle w:val="Normal"/>
        <w:tabs>
          <w:tab w:val="left" w:pos="4253" w:leader="none"/>
        </w:tabs>
        <w:rPr>
          <w:rFonts w:cs="Arial"/>
          <w:szCs w:val="24"/>
        </w:rPr>
      </w:pPr>
      <w:r>
        <w:rPr>
          <w:rFonts w:cs="Arial"/>
          <w:sz w:val="22"/>
          <w:szCs w:val="22"/>
        </w:rPr>
        <w:tab/>
        <w:t xml:space="preserve">Atentamente, </w:t>
      </w:r>
    </w:p>
    <w:p>
      <w:pPr>
        <w:pStyle w:val="Normal"/>
        <w:rPr>
          <w:rFonts w:cs="Arial"/>
          <w:sz w:val="22"/>
          <w:szCs w:val="22"/>
        </w:rPr>
      </w:pPr>
      <w:r>
        <w:rPr>
          <w:rFonts w:cs="Arial"/>
          <w:sz w:val="22"/>
          <w:szCs w:val="22"/>
        </w:rPr>
      </w:r>
    </w:p>
    <w:p>
      <w:pPr>
        <w:pStyle w:val="Normal"/>
        <w:tabs>
          <w:tab w:val="left" w:pos="4253" w:leader="none"/>
        </w:tabs>
        <w:rPr>
          <w:rFonts w:cs="Arial"/>
          <w:sz w:val="22"/>
          <w:szCs w:val="22"/>
        </w:rPr>
      </w:pPr>
      <w:r>
        <w:rPr>
          <w:rFonts w:cs="Arial"/>
          <w:sz w:val="22"/>
          <w:szCs w:val="22"/>
        </w:rPr>
      </w:r>
    </w:p>
    <w:p>
      <w:pPr>
        <w:pStyle w:val="Normal"/>
        <w:tabs>
          <w:tab w:val="left" w:pos="4253" w:leader="none"/>
        </w:tabs>
        <w:jc w:val="both"/>
        <w:rPr>
          <w:rFonts w:cs="Arial"/>
          <w:szCs w:val="24"/>
        </w:rPr>
      </w:pPr>
      <w:r>
        <w:rPr>
          <w:rFonts w:cs="Arial"/>
          <w:sz w:val="22"/>
          <w:szCs w:val="22"/>
        </w:rPr>
        <w:tab/>
      </w:r>
      <w:r>
        <w:rPr>
          <w:sz w:val="22"/>
          <w:szCs w:val="22"/>
        </w:rPr>
        <w:t>M.L. Marjorie Jiménez Castro</w:t>
      </w:r>
    </w:p>
    <w:p>
      <w:pPr>
        <w:pStyle w:val="Normal"/>
        <w:tabs>
          <w:tab w:val="left" w:pos="4253" w:leader="none"/>
        </w:tabs>
        <w:jc w:val="both"/>
        <w:rPr>
          <w:rFonts w:cs="Arial"/>
          <w:szCs w:val="24"/>
        </w:rPr>
      </w:pPr>
      <w:r>
        <w:rPr>
          <w:rFonts w:cs="Arial"/>
          <w:sz w:val="22"/>
          <w:szCs w:val="22"/>
        </w:rPr>
        <w:tab/>
        <w:t>Vicerrectora</w:t>
      </w:r>
    </w:p>
    <w:p>
      <w:pPr>
        <w:pStyle w:val="Normal"/>
        <w:tabs>
          <w:tab w:val="left" w:pos="4253" w:leader="none"/>
        </w:tabs>
        <w:rPr>
          <w:rFonts w:cs="Arial"/>
          <w:sz w:val="22"/>
          <w:szCs w:val="22"/>
        </w:rPr>
      </w:pPr>
      <w:r>
        <w:rPr>
          <w:rFonts w:cs="Arial"/>
          <w:sz w:val="22"/>
          <w:szCs w:val="22"/>
        </w:rPr>
      </w:r>
    </w:p>
    <w:p>
      <w:pPr>
        <w:pStyle w:val="Normal"/>
        <w:tabs>
          <w:tab w:val="left" w:pos="4253" w:leader="none"/>
        </w:tabs>
        <w:rPr>
          <w:rFonts w:cs="Arial"/>
          <w:szCs w:val="24"/>
        </w:rPr>
      </w:pPr>
      <w:r>
        <w:rPr>
          <w:rFonts w:cs="Arial"/>
          <w:szCs w:val="24"/>
        </w:rPr>
      </w:r>
    </w:p>
    <w:p>
      <w:pPr>
        <w:pStyle w:val="Normal"/>
        <w:tabs>
          <w:tab w:val="left" w:pos="4253" w:leader="none"/>
        </w:tabs>
        <w:rPr/>
      </w:pPr>
      <w:r>
        <w:rPr>
          <w:rFonts w:cs="Arial"/>
          <w:sz w:val="20"/>
          <w:szCs w:val="20"/>
        </w:rPr>
        <w:t>YCM</w:t>
      </w:r>
    </w:p>
    <w:p>
      <w:pPr>
        <w:pStyle w:val="Normal"/>
        <w:tabs>
          <w:tab w:val="left" w:pos="4253" w:leader="none"/>
        </w:tabs>
        <w:rPr>
          <w:rFonts w:cs="Arial"/>
          <w:sz w:val="20"/>
          <w:szCs w:val="20"/>
        </w:rPr>
      </w:pPr>
      <w:r>
        <w:rPr>
          <w:rFonts w:cs="Arial"/>
          <w:sz w:val="20"/>
          <w:szCs w:val="20"/>
        </w:rPr>
      </w:r>
    </w:p>
    <w:tbl>
      <w:tblPr>
        <w:tblStyle w:val="TableGrid"/>
        <w:tblW w:w="8838" w:type="dxa"/>
        <w:jc w:val="left"/>
        <w:tblInd w:w="0" w:type="dxa"/>
        <w:tblCellMar>
          <w:top w:w="0" w:type="dxa"/>
          <w:left w:w="113" w:type="dxa"/>
          <w:bottom w:w="0" w:type="dxa"/>
          <w:right w:w="108" w:type="dxa"/>
        </w:tblCellMar>
        <w:tblLook w:val="04a0"/>
      </w:tblPr>
      <w:tblGrid>
        <w:gridCol w:w="669"/>
        <w:gridCol w:w="8168"/>
      </w:tblGrid>
      <w:tr>
        <w:trPr/>
        <w:tc>
          <w:tcPr>
            <w:tcW w:w="669" w:type="dxa"/>
            <w:tcBorders>
              <w:top w:val="nil"/>
              <w:left w:val="nil"/>
              <w:bottom w:val="nil"/>
              <w:right w:val="nil"/>
              <w:insideH w:val="nil"/>
              <w:insideV w:val="nil"/>
            </w:tcBorders>
            <w:shd w:fill="auto" w:val="clear"/>
          </w:tcPr>
          <w:p>
            <w:pPr>
              <w:pStyle w:val="Normal"/>
              <w:tabs>
                <w:tab w:val="left" w:pos="4253" w:leader="none"/>
              </w:tabs>
              <w:rPr>
                <w:rFonts w:cs="Arial"/>
                <w:sz w:val="20"/>
                <w:szCs w:val="20"/>
              </w:rPr>
            </w:pPr>
            <w:r>
              <w:rPr>
                <w:rFonts w:cs="Arial"/>
                <w:sz w:val="20"/>
                <w:szCs w:val="20"/>
              </w:rPr>
              <w:t>C.</w:t>
            </w:r>
          </w:p>
        </w:tc>
        <w:tc>
          <w:tcPr>
            <w:tcW w:w="8168" w:type="dxa"/>
            <w:tcBorders>
              <w:top w:val="nil"/>
              <w:left w:val="nil"/>
              <w:bottom w:val="nil"/>
              <w:right w:val="nil"/>
              <w:insideH w:val="nil"/>
              <w:insideV w:val="nil"/>
            </w:tcBorders>
            <w:shd w:fill="auto" w:val="clear"/>
          </w:tcPr>
          <w:p>
            <w:pPr>
              <w:pStyle w:val="Normal"/>
              <w:tabs>
                <w:tab w:val="left" w:pos="4253" w:leader="none"/>
              </w:tabs>
              <w:rPr/>
            </w:pPr>
            <w:r>
              <w:rPr>
                <w:rFonts w:cs="Arial"/>
                <w:sz w:val="20"/>
                <w:szCs w:val="20"/>
              </w:rPr>
              <w:t>M.Sc. Natalia Carballo Murillo, Vicerrectoría de Acción Social</w:t>
            </w:r>
          </w:p>
          <w:p>
            <w:pPr>
              <w:pStyle w:val="Normal"/>
              <w:tabs>
                <w:tab w:val="left" w:pos="4253" w:leader="none"/>
              </w:tabs>
              <w:rPr/>
            </w:pPr>
            <w:r>
              <w:rPr>
                <w:rFonts w:cs="Arial"/>
                <w:sz w:val="20"/>
                <w:szCs w:val="20"/>
              </w:rPr>
              <w:t>Archivo</w:t>
            </w:r>
          </w:p>
        </w:tc>
      </w:tr>
    </w:tbl>
    <w:p>
      <w:pPr>
        <w:pStyle w:val="Normal"/>
        <w:tabs>
          <w:tab w:val="left" w:pos="4253" w:leader="none"/>
        </w:tabs>
        <w:rPr/>
      </w:pPr>
      <w:r>
        <w:rPr/>
      </w:r>
    </w:p>
    <w:p>
      <w:pPr>
        <w:pStyle w:val="Normal"/>
        <w:rPr/>
      </w:pPr>
      <w:r>
        <w:rPr/>
      </w:r>
    </w:p>
    <w:sectPr>
      <w:headerReference w:type="default" r:id="rId4"/>
      <w:headerReference w:type="first" r:id="rId5"/>
      <w:footerReference w:type="default" r:id="rId6"/>
      <w:footerReference w:type="first" r:id="rId7"/>
      <w:type w:val="nextPage"/>
      <w:pgSz w:w="12240" w:h="15840"/>
      <w:pgMar w:left="1701" w:right="1701" w:header="0" w:top="1701" w:footer="0" w:bottom="1701"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right"/>
      <w:rPr/>
    </w:pPr>
    <w:r>
      <w:rPr/>
      <w:drawing>
        <wp:inline distT="0" distB="0" distL="0" distR="0">
          <wp:extent cx="5612130" cy="542290"/>
          <wp:effectExtent l="0" t="0" r="0" b="0"/>
          <wp:docPr id="3" name="8 Imagen" descr="Linea de información 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 Imagen" descr="Linea de información ED.jpg"/>
                  <pic:cNvPicPr>
                    <a:picLocks noChangeAspect="1" noChangeArrowheads="1"/>
                  </pic:cNvPicPr>
                </pic:nvPicPr>
                <pic:blipFill>
                  <a:blip r:embed="rId1"/>
                  <a:stretch>
                    <a:fillRect/>
                  </a:stretch>
                </pic:blipFill>
                <pic:spPr bwMode="auto">
                  <a:xfrm>
                    <a:off x="0" y="0"/>
                    <a:ext cx="5612130" cy="542290"/>
                  </a:xfrm>
                  <a:prstGeom prst="rect">
                    <a:avLst/>
                  </a:prstGeom>
                </pic:spPr>
              </pic:pic>
            </a:graphicData>
          </a:graphic>
        </wp:inline>
      </w:drawing>
      <w:drawing>
        <wp:anchor behindDoc="1" distT="0" distB="9525" distL="114300" distR="116840" simplePos="0" locked="0" layoutInCell="1" allowOverlap="1" relativeHeight="0">
          <wp:simplePos x="0" y="0"/>
          <wp:positionH relativeFrom="column">
            <wp:posOffset>4638675</wp:posOffset>
          </wp:positionH>
          <wp:positionV relativeFrom="paragraph">
            <wp:posOffset>-719455</wp:posOffset>
          </wp:positionV>
          <wp:extent cx="892810" cy="619125"/>
          <wp:effectExtent l="0" t="0" r="0" b="0"/>
          <wp:wrapSquare wrapText="bothSides"/>
          <wp:docPr id="4"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5" descr=""/>
                  <pic:cNvPicPr>
                    <a:picLocks noChangeAspect="1" noChangeArrowheads="1"/>
                  </pic:cNvPicPr>
                </pic:nvPicPr>
                <pic:blipFill>
                  <a:blip r:embed="rId2"/>
                  <a:stretch>
                    <a:fillRect/>
                  </a:stretch>
                </pic:blipFill>
                <pic:spPr bwMode="auto">
                  <a:xfrm>
                    <a:off x="0" y="0"/>
                    <a:ext cx="892810" cy="619125"/>
                  </a:xfrm>
                  <a:prstGeom prst="rect">
                    <a:avLst/>
                  </a:prstGeom>
                </pic:spPr>
              </pic:pic>
            </a:graphicData>
          </a:graphic>
        </wp:anchor>
      </w:drawing>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right"/>
      <w:rPr/>
    </w:pPr>
    <w:r>
      <w:rPr/>
      <w:drawing>
        <wp:inline distT="0" distB="0" distL="0" distR="0">
          <wp:extent cx="5612130" cy="542290"/>
          <wp:effectExtent l="0" t="0" r="0" b="0"/>
          <wp:docPr id="5" name="6 Imagen" descr="Linea de información 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 Imagen" descr="Linea de información ED.jpg"/>
                  <pic:cNvPicPr>
                    <a:picLocks noChangeAspect="1" noChangeArrowheads="1"/>
                  </pic:cNvPicPr>
                </pic:nvPicPr>
                <pic:blipFill>
                  <a:blip r:embed="rId1"/>
                  <a:stretch>
                    <a:fillRect/>
                  </a:stretch>
                </pic:blipFill>
                <pic:spPr bwMode="auto">
                  <a:xfrm>
                    <a:off x="0" y="0"/>
                    <a:ext cx="5612130" cy="542290"/>
                  </a:xfrm>
                  <a:prstGeom prst="rect">
                    <a:avLst/>
                  </a:prstGeom>
                </pic:spPr>
              </pic:pic>
            </a:graphicData>
          </a:graphic>
        </wp:inline>
      </w:drawing>
      <w:drawing>
        <wp:anchor behindDoc="1" distT="0" distB="9525" distL="114300" distR="116840" simplePos="0" locked="0" layoutInCell="1" allowOverlap="1" relativeHeight="2">
          <wp:simplePos x="0" y="0"/>
          <wp:positionH relativeFrom="column">
            <wp:posOffset>4629150</wp:posOffset>
          </wp:positionH>
          <wp:positionV relativeFrom="paragraph">
            <wp:posOffset>-719455</wp:posOffset>
          </wp:positionV>
          <wp:extent cx="892810" cy="619125"/>
          <wp:effectExtent l="0" t="0" r="0" b="0"/>
          <wp:wrapSquare wrapText="bothSides"/>
          <wp:docPr id="6"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 descr=""/>
                  <pic:cNvPicPr>
                    <a:picLocks noChangeAspect="1" noChangeArrowheads="1"/>
                  </pic:cNvPicPr>
                </pic:nvPicPr>
                <pic:blipFill>
                  <a:blip r:embed="rId2"/>
                  <a:stretch>
                    <a:fillRect/>
                  </a:stretch>
                </pic:blipFill>
                <pic:spPr bwMode="auto">
                  <a:xfrm>
                    <a:off x="0" y="0"/>
                    <a:ext cx="892810" cy="61912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0"/>
        <w:szCs w:val="20"/>
      </w:rPr>
    </w:pPr>
    <w:r>
      <w:rPr/>
      <w:drawing>
        <wp:inline distT="0" distB="0" distL="0" distR="0">
          <wp:extent cx="5581015" cy="1188720"/>
          <wp:effectExtent l="0" t="0" r="0" b="0"/>
          <wp:docPr id="1" name="7 Imagen" descr="VAS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 Imagen" descr="VAS copia.jpg"/>
                  <pic:cNvPicPr>
                    <a:picLocks noChangeAspect="1" noChangeArrowheads="1"/>
                  </pic:cNvPicPr>
                </pic:nvPicPr>
                <pic:blipFill>
                  <a:blip r:embed="rId1"/>
                  <a:stretch>
                    <a:fillRect/>
                  </a:stretch>
                </pic:blipFill>
                <pic:spPr bwMode="auto">
                  <a:xfrm>
                    <a:off x="0" y="0"/>
                    <a:ext cx="5581015" cy="1188720"/>
                  </a:xfrm>
                  <a:prstGeom prst="rect">
                    <a:avLst/>
                  </a:prstGeom>
                </pic:spPr>
              </pic:pic>
            </a:graphicData>
          </a:graphic>
        </wp:inline>
      </w:drawing>
    </w:r>
  </w:p>
  <w:p>
    <w:pPr>
      <w:pStyle w:val="Cabecera"/>
      <w:rPr>
        <w:sz w:val="20"/>
        <w:szCs w:val="20"/>
      </w:rPr>
    </w:pPr>
    <w:r>
      <w:rPr>
        <w:sz w:val="20"/>
        <w:szCs w:val="20"/>
      </w:rPr>
    </w:r>
  </w:p>
  <w:p>
    <w:pPr>
      <w:pStyle w:val="Cabecera"/>
      <w:rPr>
        <w:sz w:val="20"/>
        <w:szCs w:val="20"/>
      </w:rPr>
    </w:pPr>
    <w:r>
      <w:rPr>
        <w:sz w:val="20"/>
        <w:szCs w:val="20"/>
        <w:lang w:val="es-CR"/>
      </w:rPr>
      <w:t>Circular</w:t>
    </w:r>
    <w:r>
      <w:rPr/>
      <w:t xml:space="preserve"> VAS-20-2019</w:t>
    </w:r>
  </w:p>
  <w:p>
    <w:pPr>
      <w:pStyle w:val="Cabecera"/>
      <w:rPr/>
    </w:pPr>
    <w:r>
      <w:rPr>
        <w:sz w:val="20"/>
        <w:szCs w:val="20"/>
      </w:rPr>
      <w:t xml:space="preserve">Página </w:t>
    </w:r>
    <w:r>
      <w:rPr>
        <w:sz w:val="20"/>
        <w:szCs w:val="20"/>
      </w:rPr>
      <w:fldChar w:fldCharType="begin"/>
    </w:r>
    <w:r>
      <w:rPr>
        <w:sz w:val="20"/>
        <w:szCs w:val="20"/>
      </w:rPr>
      <w:instrText> PAGE </w:instrText>
    </w:r>
    <w:r>
      <w:rPr>
        <w:sz w:val="20"/>
        <w:szCs w:val="20"/>
      </w:rPr>
      <w:fldChar w:fldCharType="separate"/>
    </w:r>
    <w:r>
      <w:rPr>
        <w:sz w:val="20"/>
        <w:szCs w:val="20"/>
      </w:rPr>
      <w:t>0</w:t>
    </w:r>
    <w:r>
      <w:rPr>
        <w:sz w:val="20"/>
        <w:szCs w:val="20"/>
      </w:rPr>
      <w:fldChar w:fldCharType="end"/>
    </w:r>
  </w:p>
  <w:p>
    <w:pPr>
      <w:pStyle w:val="Cabecera"/>
      <w:rPr>
        <w:sz w:val="20"/>
        <w:szCs w:val="20"/>
      </w:rPr>
    </w:pPr>
    <w:r>
      <w:rPr>
        <w:sz w:val="20"/>
        <w:szCs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inline distT="0" distB="0" distL="0" distR="0">
          <wp:extent cx="5581015" cy="1188720"/>
          <wp:effectExtent l="0" t="0" r="0" b="0"/>
          <wp:docPr id="2" name="3 Imagen" descr="VAS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 Imagen" descr="VAS copia.jpg"/>
                  <pic:cNvPicPr>
                    <a:picLocks noChangeAspect="1" noChangeArrowheads="1"/>
                  </pic:cNvPicPr>
                </pic:nvPicPr>
                <pic:blipFill>
                  <a:blip r:embed="rId1"/>
                  <a:stretch>
                    <a:fillRect/>
                  </a:stretch>
                </pic:blipFill>
                <pic:spPr bwMode="auto">
                  <a:xfrm>
                    <a:off x="0" y="0"/>
                    <a:ext cx="5581015" cy="1188720"/>
                  </a:xfrm>
                  <a:prstGeom prst="rect">
                    <a:avLst/>
                  </a:prstGeom>
                </pic:spPr>
              </pic:pic>
            </a:graphicData>
          </a:graphic>
        </wp:inline>
      </w:drawing>
    </w:r>
  </w:p>
</w:hdr>
</file>

<file path=word/settings.xml><?xml version="1.0" encoding="utf-8"?>
<w:settings xmlns:w="http://schemas.openxmlformats.org/wordprocessingml/2006/main">
  <w:zoom w:percent="100"/>
  <w:defaultTabStop w:val="708"/>
  <w:compat/>
  <w:themeFontLang w:val="es-C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Mangal"/>
        <w:szCs w:val="22"/>
        <w:lang w:val="es-C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297c26"/>
    <w:pPr>
      <w:widowControl/>
      <w:bidi w:val="0"/>
      <w:jc w:val="left"/>
    </w:pPr>
    <w:rPr>
      <w:rFonts w:ascii="Arial" w:hAnsi="Arial" w:eastAsia="Calibri" w:cs="Mangal"/>
      <w:color w:val="auto"/>
      <w:kern w:val="0"/>
      <w:sz w:val="24"/>
      <w:szCs w:val="22"/>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Header"/>
    <w:uiPriority w:val="99"/>
    <w:qFormat/>
    <w:rsid w:val="005523a0"/>
    <w:rPr>
      <w:lang w:val="es-ES"/>
    </w:rPr>
  </w:style>
  <w:style w:type="character" w:styleId="PiedepginaCar" w:customStyle="1">
    <w:name w:val="Pie de página Car"/>
    <w:basedOn w:val="DefaultParagraphFont"/>
    <w:link w:val="Footer"/>
    <w:uiPriority w:val="99"/>
    <w:qFormat/>
    <w:rsid w:val="005523a0"/>
    <w:rPr>
      <w:lang w:val="es-ES"/>
    </w:rPr>
  </w:style>
  <w:style w:type="character" w:styleId="TextodegloboCar" w:customStyle="1">
    <w:name w:val="Texto de globo Car"/>
    <w:basedOn w:val="DefaultParagraphFont"/>
    <w:link w:val="BalloonText"/>
    <w:uiPriority w:val="99"/>
    <w:semiHidden/>
    <w:qFormat/>
    <w:rsid w:val="005523a0"/>
    <w:rPr>
      <w:rFonts w:ascii="Tahoma" w:hAnsi="Tahoma" w:cs="Tahoma"/>
      <w:sz w:val="16"/>
      <w:szCs w:val="16"/>
      <w:lang w:val="es-ES"/>
    </w:rPr>
  </w:style>
  <w:style w:type="character" w:styleId="EnlacedeInternet">
    <w:name w:val="Enlace de Internet"/>
    <w:rPr>
      <w:color w:val="000080"/>
      <w:u w:val="single"/>
      <w:lang w:val="zxx" w:eastAsia="zxx" w:bidi="zxx"/>
    </w:rPr>
  </w:style>
  <w:style w:type="character" w:styleId="ListLabel1">
    <w:name w:val="ListLabel 1"/>
    <w:qFormat/>
    <w:rPr>
      <w:sz w:val="22"/>
      <w:szCs w:val="22"/>
    </w:rPr>
  </w:style>
  <w:style w:type="paragraph" w:styleId="Ttulo">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cera">
    <w:name w:val="Header"/>
    <w:basedOn w:val="Normal"/>
    <w:link w:val="EncabezadoCar"/>
    <w:uiPriority w:val="99"/>
    <w:unhideWhenUsed/>
    <w:rsid w:val="005523a0"/>
    <w:pPr>
      <w:tabs>
        <w:tab w:val="center" w:pos="4419" w:leader="none"/>
        <w:tab w:val="right" w:pos="8838" w:leader="none"/>
      </w:tabs>
    </w:pPr>
    <w:rPr/>
  </w:style>
  <w:style w:type="paragraph" w:styleId="Piedepgina">
    <w:name w:val="Footer"/>
    <w:basedOn w:val="Normal"/>
    <w:link w:val="PiedepginaCar"/>
    <w:uiPriority w:val="99"/>
    <w:unhideWhenUsed/>
    <w:rsid w:val="005523a0"/>
    <w:pPr>
      <w:tabs>
        <w:tab w:val="center" w:pos="4419" w:leader="none"/>
        <w:tab w:val="right" w:pos="8838" w:leader="none"/>
      </w:tabs>
    </w:pPr>
    <w:rPr/>
  </w:style>
  <w:style w:type="paragraph" w:styleId="BalloonText">
    <w:name w:val="Balloon Text"/>
    <w:basedOn w:val="Normal"/>
    <w:link w:val="TextodegloboCar"/>
    <w:uiPriority w:val="99"/>
    <w:semiHidden/>
    <w:unhideWhenUsed/>
    <w:qFormat/>
    <w:rsid w:val="005523a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5523a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are.ac.cr/congreso-interuniversitario-de-extension-y-accion-social-desafios-y-oportunidades-ante-los-nuevos-contextos" TargetMode="External"/><Relationship Id="rId3" Type="http://schemas.openxmlformats.org/officeDocument/2006/relationships/hyperlink" Target="mailto:congreso_eas@conare.ac.cr"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
</Relationships>
</file>

<file path=word/_rels/footer2.xml.rels><?xml version="1.0" encoding="UTF-8"?>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6.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LibreOffice/6.0.4.2$Windows_X86_64 LibreOffice_project/9b0d9b32d5dcda91d2f1a96dc04c645c450872bf</Application>
  <Pages>1</Pages>
  <Words>206</Words>
  <Characters>1250</Characters>
  <CharactersWithSpaces>1455</CharactersWithSpaces>
  <Paragraphs>21</Paragraphs>
  <Company>Universidad de Costa Rica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2019-04-24T19:33:08Z</dcterms:created>
  <dc:creator>SISDOC [Sistema de Documentación Universitaria]</dc:creator>
  <dc:description/>
  <dc:language>es-CR</dc:language>
  <cp:lastModifiedBy/>
  <dcterms:modified xsi:type="dcterms:W3CDTF">2019-04-24T13:55:33Z</dcterms:modified>
  <cp:revision>4</cp:revision>
  <dc:subject>UCR</dc:subject>
  <dc:title>VAS-2-20-2019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Universidad de Costa Rica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Administración SISDOC</vt:lpwstr>
  </property>
  <property fmtid="{D5CDD505-2E9C-101B-9397-08002B2CF9AE}" pid="8" name="ScaleCrop">
    <vt:bool>0</vt:bool>
  </property>
  <property fmtid="{D5CDD505-2E9C-101B-9397-08002B2CF9AE}" pid="9" name="ShareDoc">
    <vt:bool>0</vt:bool>
  </property>
  <property fmtid="{D5CDD505-2E9C-101B-9397-08002B2CF9AE}" pid="10" name="category">
    <vt:lpwstr>Aplicación Web</vt:lpwstr>
  </property>
</Properties>
</file>