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sz w:val="26"/>
          <w:szCs w:val="26"/>
        </w:rPr>
      </w:pPr>
      <w:r>
        <w:rPr>
          <w:sz w:val="26"/>
          <w:szCs w:val="26"/>
        </w:rPr>
      </w:r>
    </w:p>
    <w:p>
      <w:pPr>
        <w:pStyle w:val="Normal"/>
        <w:jc w:val="both"/>
        <w:rPr>
          <w:sz w:val="26"/>
          <w:szCs w:val="26"/>
        </w:rPr>
      </w:pPr>
      <w:r>
        <w:rPr>
          <w:sz w:val="26"/>
          <w:szCs w:val="26"/>
        </w:rPr>
        <w:t>HOPE es un web cómic realizado por la Cooperativa Sulá Batsú con el apoyo de Asociación para el Progreso de las Comunicaciones (APC), busca lanzar opciones para que poco a poco se cierren la llamada Brecha de Género Digital.</w:t>
      </w:r>
    </w:p>
    <w:p>
      <w:pPr>
        <w:pStyle w:val="Normal"/>
        <w:jc w:val="both"/>
        <w:rPr>
          <w:sz w:val="26"/>
          <w:szCs w:val="26"/>
        </w:rPr>
      </w:pPr>
      <w:r>
        <w:rPr>
          <w:sz w:val="26"/>
          <w:szCs w:val="26"/>
        </w:rPr>
        <w:t>El argumento de HOPE es sobre una científica que luego de probar su mayor creación (una máquina del tiempo) queda atrapada en el año 2018 por un desperfecto mecánico, ella intentó buscar ayuda en las universidades, pero se encontró que en el pasado el género masculino predomina en las carreras tecnológicas, HOPE descubre que su pequeño accidente no fue casualidad, sino una oportunidad para generar un futuro mejor, para que más chicas se incorporen a la creación de tecnologías y construir una sociedad más justa y equitativa.</w:t>
      </w:r>
    </w:p>
    <w:p>
      <w:pPr>
        <w:pStyle w:val="Normal"/>
        <w:jc w:val="both"/>
        <w:rPr>
          <w:sz w:val="26"/>
          <w:szCs w:val="26"/>
        </w:rPr>
      </w:pPr>
      <w:r>
        <w:rPr>
          <w:sz w:val="26"/>
          <w:szCs w:val="26"/>
        </w:rPr>
        <w:t>Este web comic desarrollado por la Cooperativa Sulá Batsú cuenta con 5 episodios los cuáles están disponibles para su lectura en la página web: HOPE y el Código Femenino.</w:t>
      </w:r>
    </w:p>
    <w:p>
      <w:pPr>
        <w:pStyle w:val="Normal"/>
        <w:jc w:val="both"/>
        <w:rPr>
          <w:sz w:val="26"/>
          <w:szCs w:val="26"/>
        </w:rPr>
      </w:pPr>
      <w:r>
        <w:rPr>
          <w:sz w:val="26"/>
          <w:szCs w:val="26"/>
        </w:rPr>
        <w:t>En el museo Omar Salazar Obando se efectuarán las siguientes actividades e base a este trabajo:</w:t>
      </w:r>
    </w:p>
    <w:p>
      <w:pPr>
        <w:pStyle w:val="Normal"/>
        <w:jc w:val="both"/>
        <w:rPr>
          <w:sz w:val="26"/>
          <w:szCs w:val="26"/>
        </w:rPr>
      </w:pPr>
      <w:r>
        <w:rPr>
          <w:sz w:val="26"/>
          <w:szCs w:val="26"/>
        </w:rPr>
        <w:t>-Charla sobre el empoderamiento femenino a mujeres jóvenes en Turrialba.</w:t>
      </w:r>
    </w:p>
    <w:p>
      <w:pPr>
        <w:pStyle w:val="Normal"/>
        <w:jc w:val="both"/>
        <w:rPr>
          <w:sz w:val="26"/>
          <w:szCs w:val="26"/>
        </w:rPr>
      </w:pPr>
      <w:r>
        <w:rPr>
          <w:sz w:val="26"/>
          <w:szCs w:val="26"/>
        </w:rPr>
        <w:t>-Apertura exposición “Hope y el código femenino”</w:t>
      </w:r>
    </w:p>
    <w:p>
      <w:pPr>
        <w:pStyle w:val="Normal"/>
        <w:jc w:val="both"/>
        <w:rPr>
          <w:sz w:val="26"/>
          <w:szCs w:val="26"/>
        </w:rPr>
      </w:pPr>
      <w:r>
        <w:rPr>
          <w:sz w:val="26"/>
          <w:szCs w:val="26"/>
        </w:rPr>
        <w:t>-Taller de la técnica comic y del uso del Web Comic con estudiantes de la Carrera de Diseño Gráfico, Recinto de Turrialba.</w:t>
      </w:r>
    </w:p>
    <w:p>
      <w:pPr>
        <w:pStyle w:val="Normal"/>
        <w:jc w:val="both"/>
        <w:rPr>
          <w:sz w:val="26"/>
          <w:szCs w:val="26"/>
        </w:rPr>
      </w:pPr>
      <w:r>
        <w:rPr>
          <w:sz w:val="26"/>
          <w:szCs w:val="26"/>
        </w:rPr>
      </w:r>
    </w:p>
    <w:p>
      <w:pPr>
        <w:pStyle w:val="Normal"/>
        <w:widowControl/>
        <w:bidi w:val="0"/>
        <w:spacing w:lineRule="auto" w:line="259" w:before="0" w:after="160"/>
        <w:jc w:val="both"/>
        <w:rPr>
          <w:sz w:val="26"/>
          <w:szCs w:val="26"/>
        </w:rPr>
      </w:pPr>
      <w:r>
        <w:rPr>
          <w:sz w:val="26"/>
          <w:szCs w:val="26"/>
        </w:rPr>
        <w:t>Organiza: ED 3243  Cátedra Transdiciplinar Toriaravac para el Patrimonio y la Innovación.</w:t>
      </w:r>
    </w:p>
    <w:sectPr>
      <w:type w:val="nextPage"/>
      <w:pgSz w:w="12240" w:h="15840"/>
      <w:pgMar w:left="1701" w:right="1701"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C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C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es-CR"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Cuerpodetexto"/>
    <w:qFormat/>
    <w:pPr>
      <w:keepNext/>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Application>LibreOffice/5.2.1.2$Windows_X86_64 LibreOffice_project/31dd62db80d4e60af04904455ec9c9219178d620</Application>
  <Pages>1</Pages>
  <Words>222</Words>
  <Characters>1134</Characters>
  <CharactersWithSpaces>1349</CharactersWithSpaces>
  <Paragraphs>8</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2018-09-20T16:55:00Z</dcterms:created>
  <dc:creator>kenneth</dc:creator>
  <dc:description/>
  <dc:language>es-CR</dc:language>
  <cp:lastModifiedBy/>
  <dcterms:modified xsi:type="dcterms:W3CDTF">2018-09-21T15:28:33Z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