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Calibri" w:hAnsi="Calibri" w:eastAsia="宋体" w:cs="" w:asciiTheme="minorHAnsi" w:cstheme="minorBidi" w:eastAsiaTheme="minorEastAsia"/>
          <w:b/>
          <w:b/>
          <w:color w:val="000000" w:themeColor="text1"/>
          <w:sz w:val="40"/>
          <w:szCs w:val="36"/>
          <w:lang w:val="es-ES" w:eastAsia="es-CR"/>
        </w:rPr>
      </w:pPr>
      <w:r>
        <w:rPr>
          <w:rFonts w:eastAsia="宋体" w:cs="" w:cstheme="minorBidi" w:eastAsiaTheme="minorEastAsia"/>
          <w:b/>
          <w:color w:val="000000" w:themeColor="text1"/>
          <w:sz w:val="40"/>
          <w:szCs w:val="36"/>
          <w:lang w:val="es-ES" w:eastAsia="es-CR"/>
        </w:rPr>
        <w:t>Ingreso Interno de Oferentes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4"/>
          <w:lang w:eastAsia="es-CR"/>
        </w:rPr>
      </w:pPr>
      <w:r>
        <w:rPr>
          <w:rFonts w:eastAsia="Times New Roman" w:ascii="Times New Roman" w:hAnsi="Times New Roman"/>
          <w:b/>
          <w:sz w:val="28"/>
          <w:szCs w:val="24"/>
          <w:lang w:eastAsia="es-C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宋体" w:cs="Arial" w:eastAsiaTheme="minorEastAsia"/>
          <w:color w:val="000000" w:themeColor="text1"/>
          <w:sz w:val="24"/>
          <w:szCs w:val="24"/>
          <w:lang w:val="es-ES" w:eastAsia="es-CR"/>
        </w:rPr>
      </w:pPr>
      <w:r>
        <w:rPr>
          <w:rFonts w:eastAsia="宋体" w:cs="Arial" w:ascii="Arial" w:hAnsi="Arial" w:eastAsiaTheme="minorEastAsia"/>
          <w:color w:val="000000" w:themeColor="text1"/>
          <w:sz w:val="24"/>
          <w:szCs w:val="24"/>
          <w:lang w:val="es-ES" w:eastAsia="es-CR"/>
        </w:rPr>
        <w:t>El Centro de Investigación y Capacitación en Administración Pública de la UCR recibirá ofertas para su registro de elegibles de profesionales que tengan interés de participar en proyectos de capacitación y/o consultoría en los siguientes campos:</w:t>
      </w:r>
    </w:p>
    <w:p>
      <w:pPr>
        <w:pStyle w:val="Normal"/>
        <w:spacing w:lineRule="auto" w:line="240" w:before="0" w:after="0"/>
        <w:jc w:val="center"/>
        <w:rPr>
          <w:rFonts w:ascii="Arial" w:hAnsi="Arial" w:eastAsia="宋体" w:cs="Arial" w:eastAsiaTheme="minorEastAsia"/>
          <w:color w:val="000000" w:themeColor="text1"/>
          <w:sz w:val="24"/>
          <w:szCs w:val="24"/>
          <w:lang w:val="es-ES" w:eastAsia="es-CR"/>
        </w:rPr>
      </w:pPr>
      <w:r>
        <w:rPr>
          <w:rFonts w:eastAsia="宋体" w:cs="Arial" w:eastAsiaTheme="minorEastAsia" w:ascii="Arial" w:hAnsi="Arial"/>
          <w:color w:val="000000" w:themeColor="text1"/>
          <w:sz w:val="24"/>
          <w:szCs w:val="24"/>
          <w:lang w:val="es-ES" w:eastAsia="es-CR"/>
        </w:rPr>
      </w:r>
    </w:p>
    <w:p>
      <w:pPr>
        <w:pStyle w:val="ListParagraph"/>
        <w:numPr>
          <w:ilvl w:val="0"/>
          <w:numId w:val="2"/>
        </w:numPr>
        <w:ind w:left="720" w:hanging="360"/>
        <w:rPr>
          <w:rFonts w:ascii="Arial" w:hAnsi="Arial" w:eastAsia="Times New Roman" w:cs="Arial"/>
          <w:lang w:eastAsia="es-CR"/>
        </w:rPr>
      </w:pPr>
      <w:r>
        <w:rPr>
          <w:rFonts w:eastAsia="宋体" w:cs="Arial" w:ascii="Arial" w:hAnsi="Arial" w:eastAsiaTheme="minorEastAsia"/>
          <w:bCs/>
          <w:color w:val="000000" w:themeColor="text1"/>
          <w:lang w:val="es-ES" w:eastAsia="es-CR"/>
        </w:rPr>
        <w:t>Evaluación de Programas y Proyectos de Desarrollo</w:t>
      </w:r>
    </w:p>
    <w:p>
      <w:pPr>
        <w:pStyle w:val="ListParagraph"/>
        <w:numPr>
          <w:ilvl w:val="0"/>
          <w:numId w:val="2"/>
        </w:numPr>
        <w:ind w:left="720" w:hanging="360"/>
        <w:rPr>
          <w:rFonts w:ascii="Arial" w:hAnsi="Arial" w:eastAsia="Times New Roman" w:cs="Arial"/>
          <w:lang w:eastAsia="es-CR"/>
        </w:rPr>
      </w:pPr>
      <w:r>
        <w:rPr>
          <w:rFonts w:eastAsia="Times New Roman" w:cs="Arial" w:ascii="Arial" w:hAnsi="Arial"/>
          <w:bCs/>
          <w:lang w:val="es-ES" w:eastAsia="es-CR"/>
        </w:rPr>
        <w:t>Planificación Estratégica</w:t>
      </w:r>
    </w:p>
    <w:p>
      <w:pPr>
        <w:pStyle w:val="ListParagraph"/>
        <w:numPr>
          <w:ilvl w:val="0"/>
          <w:numId w:val="2"/>
        </w:numPr>
        <w:ind w:left="720" w:hanging="360"/>
        <w:rPr>
          <w:rFonts w:ascii="Arial" w:hAnsi="Arial" w:eastAsia="Times New Roman" w:cs="Arial"/>
          <w:lang w:eastAsia="es-CR"/>
        </w:rPr>
      </w:pPr>
      <w:r>
        <w:rPr>
          <w:rFonts w:eastAsia="Times New Roman" w:cs="Arial" w:ascii="Arial" w:hAnsi="Arial"/>
          <w:bCs/>
          <w:lang w:val="es-ES" w:eastAsia="es-CR"/>
        </w:rPr>
        <w:t>Administración Publica</w:t>
      </w:r>
    </w:p>
    <w:p>
      <w:pPr>
        <w:pStyle w:val="ListParagraph"/>
        <w:numPr>
          <w:ilvl w:val="0"/>
          <w:numId w:val="2"/>
        </w:numPr>
        <w:ind w:left="720" w:hanging="360"/>
        <w:rPr>
          <w:rFonts w:ascii="Arial" w:hAnsi="Arial" w:eastAsia="Times New Roman" w:cs="Arial"/>
          <w:lang w:eastAsia="es-CR"/>
        </w:rPr>
      </w:pPr>
      <w:r>
        <w:rPr>
          <w:rFonts w:eastAsia="Times New Roman" w:cs="Arial" w:ascii="Arial" w:hAnsi="Arial"/>
          <w:bCs/>
          <w:lang w:val="es-ES" w:eastAsia="es-CR"/>
        </w:rPr>
        <w:t>Gerencia Publica</w:t>
      </w:r>
    </w:p>
    <w:p>
      <w:pPr>
        <w:pStyle w:val="ListParagraph"/>
        <w:numPr>
          <w:ilvl w:val="0"/>
          <w:numId w:val="2"/>
        </w:numPr>
        <w:ind w:left="720" w:hanging="360"/>
        <w:rPr>
          <w:rFonts w:ascii="Arial" w:hAnsi="Arial" w:eastAsia="Times New Roman" w:cs="Arial"/>
          <w:bCs/>
          <w:lang w:val="es-ES" w:eastAsia="es-CR"/>
        </w:rPr>
      </w:pPr>
      <w:r>
        <w:rPr>
          <w:rFonts w:eastAsia="Times New Roman" w:cs="Arial" w:ascii="Arial" w:hAnsi="Arial"/>
          <w:bCs/>
          <w:lang w:val="es-ES" w:eastAsia="es-CR"/>
        </w:rPr>
        <w:t>Gestión del Talento Humano por Competencias</w:t>
      </w:r>
    </w:p>
    <w:p>
      <w:pPr>
        <w:pStyle w:val="ListParagraph"/>
        <w:numPr>
          <w:ilvl w:val="0"/>
          <w:numId w:val="2"/>
        </w:numPr>
        <w:ind w:left="720" w:hanging="360"/>
        <w:rPr>
          <w:rFonts w:ascii="Arial" w:hAnsi="Arial" w:eastAsia="Times New Roman" w:cs="Arial"/>
          <w:lang w:eastAsia="es-CR"/>
        </w:rPr>
      </w:pPr>
      <w:r>
        <w:rPr>
          <w:rFonts w:eastAsia="Times New Roman" w:cs="Arial" w:ascii="Arial" w:hAnsi="Arial"/>
          <w:lang w:eastAsia="es-CR"/>
        </w:rPr>
        <w:t>Control Interno y Gestión del Riesgo</w:t>
      </w:r>
    </w:p>
    <w:p>
      <w:pPr>
        <w:pStyle w:val="ListParagraph"/>
        <w:numPr>
          <w:ilvl w:val="0"/>
          <w:numId w:val="2"/>
        </w:numPr>
        <w:ind w:left="720" w:hanging="360"/>
        <w:rPr>
          <w:rFonts w:ascii="Arial" w:hAnsi="Arial" w:eastAsia="Times New Roman" w:cs="Arial"/>
          <w:lang w:eastAsia="es-CR"/>
        </w:rPr>
      </w:pPr>
      <w:r>
        <w:rPr>
          <w:rFonts w:eastAsia="Times New Roman" w:cs="Arial" w:ascii="Arial" w:hAnsi="Arial"/>
          <w:lang w:eastAsia="es-CR"/>
        </w:rPr>
        <w:t>Sistemas de Gestión</w:t>
      </w:r>
    </w:p>
    <w:p>
      <w:pPr>
        <w:pStyle w:val="ListParagraph"/>
        <w:numPr>
          <w:ilvl w:val="0"/>
          <w:numId w:val="2"/>
        </w:numPr>
        <w:ind w:left="720" w:hanging="360"/>
        <w:rPr>
          <w:rFonts w:ascii="Arial" w:hAnsi="Arial" w:eastAsia="Times New Roman" w:cs="Arial"/>
          <w:lang w:eastAsia="es-CR"/>
        </w:rPr>
      </w:pPr>
      <w:r>
        <w:rPr>
          <w:rFonts w:eastAsia="Times New Roman" w:cs="Arial" w:ascii="Arial" w:hAnsi="Arial"/>
          <w:lang w:eastAsia="es-CR"/>
        </w:rPr>
        <w:t>Contratación Administrativa</w:t>
      </w:r>
    </w:p>
    <w:p>
      <w:pPr>
        <w:pStyle w:val="ListParagraph"/>
        <w:numPr>
          <w:ilvl w:val="0"/>
          <w:numId w:val="2"/>
        </w:numPr>
        <w:ind w:left="720" w:hanging="360"/>
        <w:rPr>
          <w:rFonts w:ascii="Arial" w:hAnsi="Arial" w:eastAsia="Times New Roman" w:cs="Arial"/>
          <w:lang w:eastAsia="es-CR"/>
        </w:rPr>
      </w:pPr>
      <w:r>
        <w:rPr>
          <w:rFonts w:eastAsia="Times New Roman" w:cs="Arial" w:ascii="Arial" w:hAnsi="Arial"/>
          <w:lang w:eastAsia="es-CR"/>
        </w:rPr>
        <w:t>Contabilidad y Finanzas P</w:t>
      </w:r>
      <w:bookmarkStart w:id="0" w:name="_GoBack"/>
      <w:bookmarkEnd w:id="0"/>
      <w:r>
        <w:rPr>
          <w:rFonts w:eastAsia="Times New Roman" w:cs="Arial" w:ascii="Arial" w:hAnsi="Arial"/>
          <w:lang w:eastAsia="es-CR"/>
        </w:rPr>
        <w:t>úblicas</w:t>
      </w:r>
    </w:p>
    <w:p>
      <w:pPr>
        <w:pStyle w:val="ListParagraph"/>
        <w:numPr>
          <w:ilvl w:val="0"/>
          <w:numId w:val="2"/>
        </w:numPr>
        <w:ind w:left="720" w:hanging="360"/>
        <w:rPr>
          <w:rFonts w:ascii="Arial" w:hAnsi="Arial" w:eastAsia="Times New Roman" w:cs="Arial"/>
          <w:lang w:eastAsia="es-CR"/>
        </w:rPr>
      </w:pPr>
      <w:r>
        <w:rPr>
          <w:rFonts w:eastAsia="Times New Roman" w:cs="Arial" w:ascii="Arial" w:hAnsi="Arial"/>
          <w:lang w:eastAsia="es-CR"/>
        </w:rPr>
        <w:t>Psicología Organizacional</w:t>
      </w:r>
    </w:p>
    <w:p>
      <w:pPr>
        <w:pStyle w:val="ListParagraph"/>
        <w:numPr>
          <w:ilvl w:val="0"/>
          <w:numId w:val="2"/>
        </w:numPr>
        <w:ind w:left="720" w:hanging="360"/>
        <w:rPr>
          <w:rFonts w:ascii="Arial" w:hAnsi="Arial" w:eastAsia="Times New Roman" w:cs="Arial"/>
          <w:lang w:eastAsia="es-CR"/>
        </w:rPr>
      </w:pPr>
      <w:r>
        <w:rPr>
          <w:rFonts w:eastAsia="Times New Roman" w:cs="Arial" w:ascii="Arial" w:hAnsi="Arial"/>
          <w:lang w:eastAsia="es-CR"/>
        </w:rPr>
        <w:t>Gobierno y Políticas Públicas</w:t>
      </w:r>
    </w:p>
    <w:p>
      <w:pPr>
        <w:pStyle w:val="ListParagraph"/>
        <w:numPr>
          <w:ilvl w:val="0"/>
          <w:numId w:val="2"/>
        </w:numPr>
        <w:ind w:left="720" w:hanging="360"/>
        <w:rPr>
          <w:rFonts w:ascii="Arial" w:hAnsi="Arial" w:eastAsia="Times New Roman" w:cs="Arial"/>
          <w:lang w:eastAsia="es-CR"/>
        </w:rPr>
      </w:pPr>
      <w:r>
        <w:rPr>
          <w:rFonts w:eastAsia="Times New Roman" w:cs="Arial" w:ascii="Arial" w:hAnsi="Arial"/>
          <w:lang w:eastAsia="es-CR"/>
        </w:rPr>
        <w:t>Administración y Derecho Municipal</w:t>
      </w:r>
    </w:p>
    <w:p>
      <w:pPr>
        <w:pStyle w:val="ListParagraph"/>
        <w:numPr>
          <w:ilvl w:val="0"/>
          <w:numId w:val="2"/>
        </w:numPr>
        <w:ind w:left="720" w:hanging="360"/>
        <w:rPr>
          <w:rFonts w:ascii="Arial" w:hAnsi="Arial" w:eastAsia="Times New Roman" w:cs="Arial"/>
          <w:lang w:eastAsia="es-CR"/>
        </w:rPr>
      </w:pPr>
      <w:r>
        <w:rPr>
          <w:rFonts w:eastAsia="Times New Roman" w:cs="Arial" w:ascii="Arial" w:hAnsi="Arial"/>
          <w:lang w:eastAsia="es-CR"/>
        </w:rPr>
        <w:t>Administración de Proyectos</w:t>
      </w:r>
    </w:p>
    <w:p>
      <w:pPr>
        <w:pStyle w:val="ListParagraph"/>
        <w:numPr>
          <w:ilvl w:val="0"/>
          <w:numId w:val="2"/>
        </w:numPr>
        <w:ind w:left="720" w:hanging="360"/>
        <w:rPr>
          <w:rFonts w:ascii="Arial" w:hAnsi="Arial" w:eastAsia="Times New Roman" w:cs="Arial"/>
          <w:lang w:eastAsia="es-CR"/>
        </w:rPr>
      </w:pPr>
      <w:r>
        <w:rPr>
          <w:rFonts w:eastAsia="Times New Roman" w:cs="Arial" w:ascii="Arial" w:hAnsi="Arial"/>
          <w:lang w:eastAsia="es-CR"/>
        </w:rPr>
        <w:t>Planificación Económica y Social</w:t>
      </w:r>
    </w:p>
    <w:p>
      <w:pPr>
        <w:pStyle w:val="ListParagraph"/>
        <w:numPr>
          <w:ilvl w:val="0"/>
          <w:numId w:val="2"/>
        </w:numPr>
        <w:ind w:left="720" w:hanging="360"/>
        <w:rPr>
          <w:rFonts w:ascii="Arial" w:hAnsi="Arial" w:eastAsia="Times New Roman" w:cs="Arial"/>
          <w:lang w:eastAsia="es-CR"/>
        </w:rPr>
      </w:pPr>
      <w:r>
        <w:rPr>
          <w:rFonts w:eastAsia="Times New Roman" w:cs="Arial" w:ascii="Arial" w:hAnsi="Arial"/>
          <w:lang w:eastAsia="es-CR"/>
        </w:rPr>
        <w:t>Derecho Administrativo y Laboral en la Función Publica</w:t>
      </w:r>
    </w:p>
    <w:p>
      <w:pPr>
        <w:pStyle w:val="ListParagraph"/>
        <w:numPr>
          <w:ilvl w:val="0"/>
          <w:numId w:val="2"/>
        </w:numPr>
        <w:ind w:left="720" w:hanging="360"/>
        <w:rPr>
          <w:rFonts w:ascii="Arial" w:hAnsi="Arial" w:eastAsia="Times New Roman" w:cs="Arial"/>
          <w:lang w:eastAsia="es-CR"/>
        </w:rPr>
      </w:pPr>
      <w:r>
        <w:rPr>
          <w:rFonts w:eastAsia="Times New Roman" w:cs="Arial" w:ascii="Arial" w:hAnsi="Arial"/>
          <w:lang w:eastAsia="es-CR"/>
        </w:rPr>
        <w:t>Administración Aduanera</w:t>
      </w:r>
    </w:p>
    <w:p>
      <w:pPr>
        <w:pStyle w:val="ListParagraph"/>
        <w:numPr>
          <w:ilvl w:val="0"/>
          <w:numId w:val="2"/>
        </w:numPr>
        <w:ind w:left="720" w:hanging="360"/>
        <w:rPr>
          <w:rFonts w:ascii="Arial" w:hAnsi="Arial" w:eastAsia="Times New Roman" w:cs="Arial"/>
          <w:lang w:eastAsia="es-CR"/>
        </w:rPr>
      </w:pPr>
      <w:r>
        <w:rPr>
          <w:rFonts w:eastAsia="Times New Roman" w:cs="Arial" w:ascii="Arial" w:hAnsi="Arial"/>
          <w:lang w:eastAsia="es-CR"/>
        </w:rPr>
        <w:t>Comercio Exterior</w:t>
      </w:r>
    </w:p>
    <w:p>
      <w:pPr>
        <w:pStyle w:val="ListParagraph"/>
        <w:numPr>
          <w:ilvl w:val="0"/>
          <w:numId w:val="2"/>
        </w:numPr>
        <w:ind w:left="720" w:hanging="360"/>
        <w:rPr>
          <w:rFonts w:ascii="Arial" w:hAnsi="Arial" w:eastAsia="Times New Roman" w:cs="Arial"/>
          <w:lang w:eastAsia="es-CR"/>
        </w:rPr>
      </w:pPr>
      <w:r>
        <w:rPr>
          <w:rFonts w:eastAsia="Times New Roman" w:cs="Arial" w:ascii="Arial" w:hAnsi="Arial"/>
          <w:lang w:eastAsia="es-CR"/>
        </w:rPr>
        <w:t>Comercio Internacional</w:t>
      </w:r>
    </w:p>
    <w:p>
      <w:pPr>
        <w:pStyle w:val="Normal"/>
        <w:spacing w:lineRule="auto" w:line="240" w:before="0" w:after="0"/>
        <w:rPr>
          <w:rFonts w:ascii="Arial" w:hAnsi="Arial" w:eastAsia="宋体" w:cs="Arial" w:eastAsiaTheme="minorEastAsia"/>
          <w:color w:val="000000" w:themeColor="text1"/>
          <w:sz w:val="24"/>
          <w:szCs w:val="24"/>
          <w:u w:val="single"/>
          <w:lang w:val="es-ES" w:eastAsia="es-CR"/>
        </w:rPr>
      </w:pPr>
      <w:r>
        <w:rPr>
          <w:rFonts w:eastAsia="宋体" w:cs="Arial" w:eastAsiaTheme="minorEastAsia" w:ascii="Arial" w:hAnsi="Arial"/>
          <w:color w:val="000000" w:themeColor="text1"/>
          <w:sz w:val="24"/>
          <w:szCs w:val="24"/>
          <w:u w:val="single"/>
          <w:lang w:val="es-ES" w:eastAsia="es-CR"/>
        </w:rPr>
      </w:r>
    </w:p>
    <w:p>
      <w:pPr>
        <w:pStyle w:val="Normal"/>
        <w:spacing w:lineRule="auto" w:line="240" w:before="0" w:after="0"/>
        <w:rPr>
          <w:rFonts w:ascii="Arial" w:hAnsi="Arial" w:eastAsia="宋体" w:cs="Arial" w:eastAsiaTheme="minorEastAsia"/>
          <w:b/>
          <w:b/>
          <w:color w:val="000000" w:themeColor="text1"/>
          <w:sz w:val="28"/>
          <w:szCs w:val="24"/>
          <w:u w:val="single"/>
          <w:lang w:val="es-ES" w:eastAsia="es-CR"/>
        </w:rPr>
      </w:pPr>
      <w:r>
        <w:rPr>
          <w:rFonts w:eastAsia="宋体" w:cs="Arial" w:ascii="Arial" w:hAnsi="Arial" w:eastAsiaTheme="minorEastAsia"/>
          <w:b/>
          <w:color w:val="000000" w:themeColor="text1"/>
          <w:sz w:val="28"/>
          <w:szCs w:val="24"/>
          <w:u w:val="single"/>
          <w:lang w:val="es-ES" w:eastAsia="es-CR"/>
        </w:rPr>
        <w:t>Requisitos generales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es-CR"/>
        </w:rPr>
      </w:pPr>
      <w:r>
        <w:rPr>
          <w:rFonts w:eastAsia="Times New Roman" w:cs="Arial" w:ascii="Arial" w:hAnsi="Arial"/>
          <w:sz w:val="24"/>
          <w:szCs w:val="24"/>
          <w:lang w:eastAsia="es-CR"/>
        </w:rPr>
      </w:r>
    </w:p>
    <w:p>
      <w:pPr>
        <w:pStyle w:val="ListParagraph"/>
        <w:numPr>
          <w:ilvl w:val="0"/>
          <w:numId w:val="1"/>
        </w:numPr>
        <w:ind w:left="720" w:hanging="360"/>
        <w:jc w:val="both"/>
        <w:rPr>
          <w:rFonts w:ascii="Arial" w:hAnsi="Arial" w:eastAsia="Times New Roman" w:cs="Arial"/>
          <w:lang w:eastAsia="es-CR"/>
        </w:rPr>
      </w:pPr>
      <w:r>
        <w:rPr>
          <w:rFonts w:eastAsia="Times New Roman" w:cs="Arial" w:ascii="Arial" w:hAnsi="Arial"/>
          <w:lang w:eastAsia="es-CR"/>
        </w:rPr>
        <w:t>Ser funcionario docente o administrativo de la Universidad de Costa Rica.</w:t>
      </w:r>
    </w:p>
    <w:p>
      <w:pPr>
        <w:pStyle w:val="ListParagraph"/>
        <w:numPr>
          <w:ilvl w:val="0"/>
          <w:numId w:val="1"/>
        </w:numPr>
        <w:ind w:left="720" w:hanging="360"/>
        <w:jc w:val="both"/>
        <w:rPr>
          <w:rFonts w:ascii="Arial" w:hAnsi="Arial" w:eastAsia="Times New Roman" w:cs="Arial"/>
          <w:lang w:eastAsia="es-CR"/>
        </w:rPr>
      </w:pPr>
      <w:r>
        <w:rPr>
          <w:rFonts w:eastAsia="宋体" w:cs="Arial" w:ascii="Arial" w:hAnsi="Arial" w:eastAsiaTheme="minorEastAsia"/>
          <w:color w:val="000000" w:themeColor="text1"/>
          <w:lang w:val="es-ES" w:eastAsia="es-CR"/>
        </w:rPr>
        <w:t>Poseer título de Posgrado en un área afín a su especialidad.</w:t>
      </w:r>
    </w:p>
    <w:p>
      <w:pPr>
        <w:pStyle w:val="ListParagraph"/>
        <w:numPr>
          <w:ilvl w:val="0"/>
          <w:numId w:val="1"/>
        </w:numPr>
        <w:ind w:left="720" w:hanging="360"/>
        <w:jc w:val="both"/>
        <w:rPr>
          <w:rFonts w:ascii="Arial" w:hAnsi="Arial" w:eastAsia="Times New Roman" w:cs="Arial"/>
          <w:lang w:eastAsia="es-CR"/>
        </w:rPr>
      </w:pPr>
      <w:r>
        <w:rPr>
          <w:rFonts w:eastAsia="宋体" w:cs="Arial" w:ascii="Arial" w:hAnsi="Arial" w:eastAsiaTheme="minorEastAsia"/>
          <w:color w:val="000000" w:themeColor="text1"/>
          <w:lang w:eastAsia="es-CR"/>
        </w:rPr>
        <w:t>Tener a</w:t>
      </w:r>
      <w:r>
        <w:rPr>
          <w:rFonts w:eastAsia="宋体" w:cs="Arial" w:ascii="Arial" w:hAnsi="Arial" w:eastAsiaTheme="minorEastAsia"/>
          <w:color w:val="000000" w:themeColor="text1"/>
          <w:lang w:val="es-ES" w:eastAsia="es-CR"/>
        </w:rPr>
        <w:t>mplia experiencia en labores propias de la especialidad en el sector público (aportar certificado)</w:t>
      </w:r>
    </w:p>
    <w:p>
      <w:pPr>
        <w:pStyle w:val="ListParagraph"/>
        <w:numPr>
          <w:ilvl w:val="0"/>
          <w:numId w:val="1"/>
        </w:numPr>
        <w:ind w:left="720" w:hanging="360"/>
        <w:jc w:val="both"/>
        <w:rPr>
          <w:rFonts w:ascii="Arial" w:hAnsi="Arial" w:eastAsia="Calibri" w:cs="Arial" w:eastAsiaTheme="minorHAnsi"/>
          <w:lang w:val="es-ES"/>
        </w:rPr>
      </w:pPr>
      <w:r>
        <w:rPr>
          <w:rFonts w:eastAsia="宋体" w:cs="Arial" w:ascii="Arial" w:hAnsi="Arial" w:eastAsiaTheme="minorEastAsia"/>
          <w:color w:val="000000" w:themeColor="text1"/>
          <w:lang w:eastAsia="es-CR"/>
        </w:rPr>
        <w:t>Poseer amplia experiencia en enseñanza andragógica o dirigida a adultos, en caso de que desee impartir capacitaciones.</w:t>
      </w:r>
    </w:p>
    <w:p>
      <w:pPr>
        <w:pStyle w:val="ListParagraph"/>
        <w:numPr>
          <w:ilvl w:val="0"/>
          <w:numId w:val="1"/>
        </w:numPr>
        <w:ind w:left="720" w:hanging="360"/>
        <w:jc w:val="both"/>
        <w:rPr>
          <w:rFonts w:ascii="Arial" w:hAnsi="Arial" w:eastAsia="Times New Roman" w:cs="Arial"/>
          <w:lang w:eastAsia="es-CR"/>
        </w:rPr>
      </w:pPr>
      <w:r>
        <w:rPr>
          <w:rFonts w:eastAsia="宋体" w:cs="Arial" w:ascii="Arial" w:hAnsi="Arial" w:eastAsiaTheme="minorEastAsia"/>
          <w:color w:val="000000" w:themeColor="text1"/>
          <w:lang w:eastAsia="es-CR"/>
        </w:rPr>
        <w:t>Dominar los conocimientos necesarios para el manejo de programas de computación, negociación, redacción y presentación de informes técnicos.</w:t>
      </w:r>
    </w:p>
    <w:p>
      <w:pPr>
        <w:pStyle w:val="ListParagraph"/>
        <w:numPr>
          <w:ilvl w:val="0"/>
          <w:numId w:val="1"/>
        </w:numPr>
        <w:ind w:left="720" w:hanging="360"/>
        <w:jc w:val="both"/>
        <w:rPr>
          <w:rFonts w:ascii="Arial" w:hAnsi="Arial" w:eastAsia="Times New Roman" w:cs="Arial"/>
          <w:lang w:eastAsia="es-CR"/>
        </w:rPr>
      </w:pPr>
      <w:r>
        <w:rPr>
          <w:rFonts w:eastAsia="宋体" w:cs="Arial" w:ascii="Arial" w:hAnsi="Arial" w:eastAsiaTheme="minorEastAsia"/>
          <w:color w:val="000000" w:themeColor="text1"/>
          <w:lang w:eastAsia="es-CR"/>
        </w:rPr>
        <w:t xml:space="preserve">Poseer amplio conocimiento sobre la estructura y el funcionamiento del sector público costarricense. </w:t>
      </w:r>
    </w:p>
    <w:p>
      <w:pPr>
        <w:pStyle w:val="ListParagraph"/>
        <w:numPr>
          <w:ilvl w:val="0"/>
          <w:numId w:val="1"/>
        </w:numPr>
        <w:ind w:left="720" w:hanging="360"/>
        <w:jc w:val="both"/>
        <w:rPr>
          <w:rFonts w:ascii="Arial" w:hAnsi="Arial" w:cs="Arial"/>
          <w:lang w:val="es-ES"/>
        </w:rPr>
      </w:pPr>
      <w:r>
        <w:rPr>
          <w:rFonts w:cs="Arial" w:ascii="Arial" w:hAnsi="Arial"/>
        </w:rPr>
        <w:t>Tener la c</w:t>
      </w:r>
      <w:r>
        <w:rPr>
          <w:rFonts w:cs="Arial" w:ascii="Arial" w:hAnsi="Arial"/>
          <w:lang w:val="es-ES"/>
        </w:rPr>
        <w:t>apacidad para trabajar en equipo y bajo presión.</w:t>
      </w:r>
    </w:p>
    <w:p>
      <w:pPr>
        <w:pStyle w:val="ListParagraph"/>
        <w:numPr>
          <w:ilvl w:val="0"/>
          <w:numId w:val="1"/>
        </w:numPr>
        <w:ind w:left="720" w:hanging="360"/>
        <w:jc w:val="both"/>
        <w:rPr>
          <w:rFonts w:ascii="Arial" w:hAnsi="Arial" w:cs="Arial"/>
          <w:lang w:val="es-ES"/>
        </w:rPr>
      </w:pPr>
      <w:r>
        <w:rPr>
          <w:rFonts w:cs="Arial" w:ascii="Arial" w:hAnsi="Arial"/>
          <w:lang w:val="es-ES"/>
        </w:rPr>
        <w:t>Disponibilidad de laborar en el régimen horario en distintas jornadas de trabajo, por servicios profesionales o mediante el pago de un complemento salarial.</w:t>
      </w:r>
    </w:p>
    <w:p>
      <w:pPr>
        <w:pStyle w:val="ListParagraph"/>
        <w:jc w:val="both"/>
        <w:rPr>
          <w:rFonts w:ascii="Arial" w:hAnsi="Arial" w:cs="Arial"/>
          <w:lang w:val="es-ES"/>
        </w:rPr>
      </w:pPr>
      <w:r>
        <w:rPr>
          <w:rFonts w:cs="Arial" w:ascii="Arial" w:hAnsi="Arial"/>
          <w:lang w:val="es-ES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cs="Arial" w:ascii="Arial" w:hAnsi="Arial"/>
          <w:sz w:val="24"/>
          <w:szCs w:val="24"/>
          <w:lang w:val="es-ES"/>
        </w:rPr>
        <w:t xml:space="preserve">Esta apertura interuniversitaria de oferentes se propone en concordancia con los apartados 3.9 y 3.10 de los “Lineamientos para la Vinculación remunerada de la Universidad de Costa Rica para el Sector Externo”. </w:t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  <w:lang w:val="es-ES"/>
        </w:rPr>
        <w:t>Los y las oferentes deben enviar su hoja de vida y los ate</w:t>
      </w:r>
      <w:r>
        <w:rPr>
          <w:rFonts w:cs="Arial" w:ascii="Arial" w:hAnsi="Arial"/>
          <w:sz w:val="24"/>
          <w:szCs w:val="24"/>
          <w:lang w:val="es-ES"/>
        </w:rPr>
        <w:t>s</w:t>
      </w:r>
      <w:r>
        <w:rPr>
          <w:rFonts w:cs="Arial" w:ascii="Arial" w:hAnsi="Arial"/>
          <w:sz w:val="24"/>
          <w:szCs w:val="24"/>
          <w:lang w:val="es-ES"/>
        </w:rPr>
        <w:t xml:space="preserve">tados que respalden los conocimientos y la experiencia al correo </w:t>
      </w:r>
      <w:hyperlink r:id="rId2">
        <w:r>
          <w:rPr>
            <w:rStyle w:val="EnlacedeInternet"/>
            <w:rFonts w:cs="Arial" w:ascii="Arial" w:hAnsi="Arial"/>
            <w:sz w:val="24"/>
            <w:szCs w:val="24"/>
            <w:lang w:val="es-ES"/>
          </w:rPr>
          <w:t>oferentescicap2017@ucr.ac.cr</w:t>
        </w:r>
      </w:hyperlink>
      <w:r>
        <w:rPr>
          <w:rFonts w:cs="Arial" w:ascii="Arial" w:hAnsi="Arial"/>
          <w:sz w:val="24"/>
          <w:szCs w:val="24"/>
          <w:lang w:val="es-ES"/>
        </w:rPr>
        <w:t xml:space="preserve"> Se recibirán documentos hasta el 20 de setiembre del 2017.</w:t>
      </w:r>
    </w:p>
    <w:p>
      <w:pPr>
        <w:pStyle w:val="Normal"/>
        <w:spacing w:lineRule="auto" w:line="240" w:before="0" w:after="0"/>
        <w:rPr>
          <w:rFonts w:ascii="Arial" w:hAnsi="Arial" w:eastAsia="Calibri" w:cs="Arial" w:eastAsiaTheme="minorHAnsi"/>
          <w:lang w:val="es-ES"/>
        </w:rPr>
      </w:pPr>
      <w:r>
        <w:rPr>
          <w:rFonts w:eastAsia="Calibri" w:cs="Arial" w:eastAsiaTheme="minorHAnsi" w:ascii="Arial" w:hAnsi="Arial"/>
          <w:lang w:val="es-ES"/>
        </w:rPr>
      </w:r>
    </w:p>
    <w:p>
      <w:pPr>
        <w:pStyle w:val="Normal"/>
        <w:spacing w:lineRule="auto" w:line="240" w:before="0" w:after="0"/>
        <w:rPr>
          <w:rFonts w:ascii="Arial" w:hAnsi="Arial" w:eastAsia="Calibri" w:cs="Arial" w:eastAsiaTheme="minorHAnsi"/>
          <w:lang w:val="es-ES"/>
        </w:rPr>
      </w:pPr>
      <w:r>
        <w:rPr>
          <w:rFonts w:eastAsia="Calibri" w:cs="Arial" w:eastAsiaTheme="minorHAnsi" w:ascii="Arial" w:hAnsi="Arial"/>
          <w:lang w:val="es-ES"/>
        </w:rPr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3"/>
      <w:type w:val="nextPage"/>
      <w:pgSz w:w="12240" w:h="15840"/>
      <w:pgMar w:left="1701" w:right="1701" w:header="708" w:top="2340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Unicode MS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2705100</wp:posOffset>
          </wp:positionH>
          <wp:positionV relativeFrom="paragraph">
            <wp:posOffset>285115</wp:posOffset>
          </wp:positionV>
          <wp:extent cx="3067050" cy="409575"/>
          <wp:effectExtent l="0" t="0" r="0" b="0"/>
          <wp:wrapSquare wrapText="bothSides"/>
          <wp:docPr id="1" name="0 Imagen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660" t="27630" r="2359" b="22878"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9525" distL="114300" distR="123190" simplePos="0" locked="0" layoutInCell="1" allowOverlap="1" relativeHeight="5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590675" cy="600075"/>
          <wp:effectExtent l="0" t="0" r="0" b="0"/>
          <wp:wrapSquare wrapText="bothSides"/>
          <wp:docPr id="2" name="Imagen 2" descr="C:\Users\heisel.zuniga\Pictures\LOGO UC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C:\Users\heisel.zuniga\Pictures\LOGO UCR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C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C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d4d78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es-C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basedOn w:val="DefaultParagraphFont"/>
    <w:uiPriority w:val="99"/>
    <w:unhideWhenUsed/>
    <w:rsid w:val="00bf75e8"/>
    <w:rPr>
      <w:color w:val="0000FF" w:themeColor="hyperlink"/>
      <w:u w:val="single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ec490b"/>
    <w:rPr>
      <w:rFonts w:ascii="Calibri" w:hAnsi="Calibri" w:eastAsia="Calibri" w:cs="Times New Roman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ec490b"/>
    <w:rPr>
      <w:rFonts w:ascii="Calibri" w:hAnsi="Calibri" w:eastAsia="Calibri" w:cs="Times New Roman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ascii="Arial" w:hAnsi="Arial"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ascii="Arial" w:hAnsi="Arial" w:cs="Symbol"/>
      <w:b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d4d78"/>
    <w:pPr>
      <w:spacing w:lineRule="auto" w:line="240" w:before="0" w:after="0"/>
      <w:ind w:left="720" w:hanging="0"/>
      <w:contextualSpacing/>
    </w:pPr>
    <w:rPr>
      <w:rFonts w:ascii="Times New Roman" w:hAnsi="Times New Roman" w:eastAsia="SimSun"/>
      <w:sz w:val="24"/>
      <w:szCs w:val="24"/>
      <w:lang w:eastAsia="zh-CN"/>
    </w:rPr>
  </w:style>
  <w:style w:type="paragraph" w:styleId="NormalWeb">
    <w:name w:val="Normal (Web)"/>
    <w:basedOn w:val="Normal"/>
    <w:uiPriority w:val="99"/>
    <w:qFormat/>
    <w:rsid w:val="004d4d78"/>
    <w:pPr>
      <w:spacing w:lineRule="auto" w:line="240" w:before="100" w:after="100"/>
    </w:pPr>
    <w:rPr>
      <w:rFonts w:ascii="Arial Unicode MS" w:hAnsi="Arial Unicode MS" w:eastAsia="Arial Unicode MS"/>
      <w:sz w:val="24"/>
      <w:szCs w:val="20"/>
      <w:lang w:val="es-ES" w:eastAsia="es-ES"/>
    </w:rPr>
  </w:style>
  <w:style w:type="paragraph" w:styleId="Gmailmsolistparagraph" w:customStyle="1">
    <w:name w:val="gmail-msolistparagraph"/>
    <w:basedOn w:val="Normal"/>
    <w:qFormat/>
    <w:rsid w:val="005326ad"/>
    <w:pPr>
      <w:spacing w:lineRule="auto" w:line="240" w:beforeAutospacing="1" w:afterAutospacing="1"/>
    </w:pPr>
    <w:rPr>
      <w:rFonts w:ascii="Times New Roman" w:hAnsi="Times New Roman" w:eastAsia="Calibri" w:eastAsiaTheme="minorHAnsi"/>
      <w:sz w:val="24"/>
      <w:szCs w:val="24"/>
      <w:lang w:eastAsia="es-CR"/>
    </w:rPr>
  </w:style>
  <w:style w:type="paragraph" w:styleId="Cabecera">
    <w:name w:val="Header"/>
    <w:basedOn w:val="Normal"/>
    <w:link w:val="EncabezadoCar"/>
    <w:uiPriority w:val="99"/>
    <w:unhideWhenUsed/>
    <w:rsid w:val="00ec490b"/>
    <w:pPr>
      <w:tabs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ec490b"/>
    <w:pPr>
      <w:tabs>
        <w:tab w:val="center" w:pos="4419" w:leader="none"/>
        <w:tab w:val="right" w:pos="88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ferentescicap2017@ucr.ac.cr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3109</TotalTime>
  <Application>LibreOffice/5.2.1.2$Windows_X86_64 LibreOffice_project/31dd62db80d4e60af04904455ec9c9219178d620</Application>
  <Pages>2</Pages>
  <Words>316</Words>
  <Characters>1823</Characters>
  <CharactersWithSpaces>2084</CharactersWithSpaces>
  <Paragraphs>31</Paragraphs>
  <Company>Universidad de Costa Rica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2017-08-07T13:53:00Z</dcterms:created>
  <dc:creator>Elí Sancho Méndez</dc:creator>
  <dc:description/>
  <dc:language>es-CR</dc:language>
  <cp:lastModifiedBy/>
  <dcterms:modified xsi:type="dcterms:W3CDTF">2017-08-16T15:09:43Z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Universidad de Costa Rica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