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57" w:rsidRDefault="00187FAF">
      <w:pPr>
        <w:ind w:left="0"/>
      </w:pPr>
      <w:r>
        <w:object w:dxaOrig="567" w:dyaOrig="567">
          <v:shape id="ole_rId2" o:spid="_x0000_i1025" style="width:28.35pt;height:28.3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PhotoEd.3" ShapeID="ole_rId2" DrawAspect="Content" ObjectID="_1530625026" r:id="rId9"/>
        </w:object>
      </w:r>
    </w:p>
    <w:p w:rsidR="00123D57" w:rsidRDefault="00187FAF">
      <w:pPr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Vicerrectoría de Administración</w:t>
      </w:r>
    </w:p>
    <w:p w:rsidR="00123D57" w:rsidRDefault="00187FA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Oficina de Administración Financiera</w:t>
      </w:r>
    </w:p>
    <w:p w:rsidR="00123D57" w:rsidRDefault="00123D57">
      <w:pPr>
        <w:rPr>
          <w:b/>
          <w:sz w:val="22"/>
          <w:szCs w:val="22"/>
        </w:rPr>
      </w:pP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COBROS POR CONCEPTO DE MATRÍCULA</w:t>
      </w:r>
    </w:p>
    <w:p w:rsidR="00123D57" w:rsidRDefault="00187FAF">
      <w:pPr>
        <w:pStyle w:val="Cuerpodetextoconsangra"/>
        <w:ind w:left="0"/>
        <w:jc w:val="both"/>
      </w:pPr>
      <w:r>
        <w:rPr>
          <w:sz w:val="22"/>
          <w:szCs w:val="22"/>
        </w:rPr>
        <w:t>Se  comunica a toda la  población estudiantil de grado, maestrías y doctorados regulares, y posgrados con financiamiento complementario (modalidad semestral y modalidad no semestral), que  los  informes de cobro  por concepto  de matrícula para el primer c</w:t>
      </w:r>
      <w:r>
        <w:rPr>
          <w:sz w:val="22"/>
          <w:szCs w:val="22"/>
        </w:rPr>
        <w:t xml:space="preserve">iclo lectivo del 2016,  estarán disponibles  para su  consulta e impresión, en la dirección Web </w:t>
      </w:r>
      <w:hyperlink r:id="rId10">
        <w:r>
          <w:rPr>
            <w:rStyle w:val="EnlacedeInternet"/>
            <w:sz w:val="22"/>
            <w:szCs w:val="22"/>
          </w:rPr>
          <w:t>www.oaf.ucr.ac.cr</w:t>
        </w:r>
      </w:hyperlink>
      <w:r>
        <w:rPr>
          <w:sz w:val="22"/>
          <w:szCs w:val="22"/>
        </w:rPr>
        <w:t>., de acuerdo con el siguiente calendario:</w:t>
      </w:r>
    </w:p>
    <w:p w:rsidR="00123D57" w:rsidRDefault="00187FAF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Estudiantes de Bachillerato,  de Licenciatura, de Maest</w:t>
      </w:r>
      <w:r>
        <w:rPr>
          <w:b/>
          <w:sz w:val="22"/>
          <w:szCs w:val="22"/>
        </w:rPr>
        <w:t>rías Regulares y de Doctorados Regulares.</w:t>
      </w: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87FAF">
      <w:pPr>
        <w:ind w:left="0"/>
        <w:rPr>
          <w:sz w:val="22"/>
          <w:szCs w:val="22"/>
        </w:rPr>
      </w:pPr>
      <w:r>
        <w:rPr>
          <w:b/>
          <w:sz w:val="22"/>
          <w:szCs w:val="22"/>
        </w:rPr>
        <w:t>Cuota 1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123D57" w:rsidRDefault="00187FAF">
      <w:pPr>
        <w:ind w:left="0"/>
      </w:pPr>
      <w:r>
        <w:rPr>
          <w:sz w:val="22"/>
          <w:szCs w:val="22"/>
        </w:rPr>
        <w:t>Del 26 de setiembre al 07 de noviembre de 2016</w:t>
      </w:r>
    </w:p>
    <w:p w:rsidR="00123D57" w:rsidRDefault="00187FA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123D57" w:rsidRDefault="00187FAF">
      <w:pPr>
        <w:ind w:left="0"/>
      </w:pPr>
      <w:r>
        <w:rPr>
          <w:sz w:val="22"/>
          <w:szCs w:val="22"/>
        </w:rPr>
        <w:t>Recargo del 10%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 08 de noviembre al 14 de noviembre de 2016</w:t>
      </w:r>
    </w:p>
    <w:p w:rsidR="00123D57" w:rsidRDefault="00187FAF">
      <w:pPr>
        <w:ind w:left="0"/>
      </w:pPr>
      <w:r>
        <w:rPr>
          <w:sz w:val="22"/>
          <w:szCs w:val="22"/>
        </w:rPr>
        <w:t>Recargo del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partir del 15</w:t>
      </w:r>
      <w:r>
        <w:rPr>
          <w:sz w:val="22"/>
          <w:szCs w:val="22"/>
        </w:rPr>
        <w:t xml:space="preserve"> de noviembre de 2016</w:t>
      </w: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87FAF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Cuota 2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123D57" w:rsidRDefault="00187FAF">
      <w:pPr>
        <w:ind w:left="0"/>
      </w:pPr>
      <w:r>
        <w:rPr>
          <w:sz w:val="22"/>
          <w:szCs w:val="22"/>
        </w:rPr>
        <w:t>Del 17 de octubre al 07 de noviembre de 2016</w:t>
      </w:r>
    </w:p>
    <w:p w:rsidR="00123D57" w:rsidRDefault="00187FA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123D57" w:rsidRDefault="00187FAF">
      <w:pPr>
        <w:ind w:left="0"/>
      </w:pPr>
      <w:r>
        <w:rPr>
          <w:sz w:val="22"/>
          <w:szCs w:val="22"/>
        </w:rPr>
        <w:t>Recargo del 10%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 08 de noviembre al 14 de noviembre de 2016</w:t>
      </w:r>
    </w:p>
    <w:p w:rsidR="00123D57" w:rsidRDefault="00187FAF">
      <w:pPr>
        <w:ind w:left="0"/>
      </w:pPr>
      <w:r>
        <w:rPr>
          <w:sz w:val="22"/>
          <w:szCs w:val="22"/>
        </w:rPr>
        <w:t>Recargo del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partir del 15 de noviembre de 2016</w:t>
      </w:r>
    </w:p>
    <w:p w:rsidR="00123D57" w:rsidRDefault="00123D57">
      <w:pPr>
        <w:ind w:left="0"/>
        <w:rPr>
          <w:sz w:val="22"/>
          <w:szCs w:val="22"/>
        </w:rPr>
      </w:pPr>
    </w:p>
    <w:p w:rsidR="00123D57" w:rsidRDefault="00187FAF">
      <w:pPr>
        <w:ind w:left="0"/>
      </w:pPr>
      <w:r>
        <w:rPr>
          <w:b/>
          <w:sz w:val="22"/>
          <w:szCs w:val="22"/>
        </w:rPr>
        <w:t>Estudiantes de Posgrados con Financiamiento Complementario, modalidad semestral.</w:t>
      </w: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87FAF">
      <w:pPr>
        <w:ind w:left="0"/>
      </w:pPr>
      <w:r>
        <w:rPr>
          <w:b/>
          <w:sz w:val="22"/>
          <w:szCs w:val="22"/>
        </w:rPr>
        <w:t>Cuota 1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123D57" w:rsidRDefault="00187FAF">
      <w:pPr>
        <w:ind w:left="0"/>
      </w:pPr>
      <w:r>
        <w:rPr>
          <w:sz w:val="22"/>
          <w:szCs w:val="22"/>
        </w:rPr>
        <w:t>Del 22 de agosto al 10 de octubre de 2016</w:t>
      </w:r>
    </w:p>
    <w:p w:rsidR="00123D57" w:rsidRDefault="00187FA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123D57" w:rsidRDefault="00187FAF">
      <w:pPr>
        <w:ind w:left="0"/>
      </w:pPr>
      <w:r>
        <w:rPr>
          <w:sz w:val="22"/>
          <w:szCs w:val="22"/>
        </w:rPr>
        <w:t>Recargo del 10%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 11 de octubre al 17 de octubre de 2016</w:t>
      </w:r>
    </w:p>
    <w:p w:rsidR="00123D57" w:rsidRDefault="00187FAF">
      <w:pPr>
        <w:ind w:left="0"/>
      </w:pPr>
      <w:r>
        <w:rPr>
          <w:sz w:val="22"/>
          <w:szCs w:val="22"/>
        </w:rPr>
        <w:t>Recargo del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partir del 18 de octubre de 2016</w:t>
      </w: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87FAF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Cuota 2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123D57" w:rsidRDefault="00187FAF">
      <w:pPr>
        <w:ind w:left="0"/>
      </w:pPr>
      <w:r>
        <w:rPr>
          <w:sz w:val="22"/>
          <w:szCs w:val="22"/>
        </w:rPr>
        <w:t>Del 19 de setiembre al 10 de octubre de 2016</w:t>
      </w:r>
    </w:p>
    <w:p w:rsidR="00123D57" w:rsidRDefault="00187FA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123D57" w:rsidRDefault="00187FAF">
      <w:pPr>
        <w:ind w:left="0"/>
      </w:pPr>
      <w:r>
        <w:rPr>
          <w:sz w:val="22"/>
          <w:szCs w:val="22"/>
        </w:rPr>
        <w:t>Recargo del 10%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 11 de octubre al 17 de octubre de 2016</w:t>
      </w:r>
    </w:p>
    <w:p w:rsidR="00123D57" w:rsidRDefault="00187FAF">
      <w:pPr>
        <w:ind w:left="0"/>
      </w:pPr>
      <w:r>
        <w:rPr>
          <w:sz w:val="22"/>
          <w:szCs w:val="22"/>
        </w:rPr>
        <w:t>Recargo del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partir de</w:t>
      </w:r>
      <w:r>
        <w:rPr>
          <w:sz w:val="22"/>
          <w:szCs w:val="22"/>
        </w:rPr>
        <w:t>l 18 de octubre de 2016</w:t>
      </w:r>
    </w:p>
    <w:p w:rsidR="00123D57" w:rsidRDefault="00123D57">
      <w:pPr>
        <w:ind w:left="0"/>
        <w:rPr>
          <w:sz w:val="22"/>
          <w:szCs w:val="22"/>
        </w:rPr>
      </w:pPr>
    </w:p>
    <w:p w:rsidR="00123D57" w:rsidRDefault="00187FAF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Estudiantes de Posgrado con Financiamiento Complementario, modalidad no semestral</w:t>
      </w: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87FAF">
      <w:pPr>
        <w:ind w:left="0"/>
        <w:rPr>
          <w:sz w:val="22"/>
          <w:szCs w:val="22"/>
        </w:rPr>
      </w:pPr>
      <w:r>
        <w:rPr>
          <w:b/>
          <w:sz w:val="22"/>
          <w:szCs w:val="22"/>
        </w:rPr>
        <w:t>Cuota 1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123D57" w:rsidRDefault="00187FAF">
      <w:pPr>
        <w:ind w:left="0"/>
      </w:pPr>
      <w:r>
        <w:rPr>
          <w:sz w:val="22"/>
          <w:szCs w:val="22"/>
        </w:rPr>
        <w:t>Del 12 de setiembre al 24 de octubre de 2016</w:t>
      </w:r>
    </w:p>
    <w:p w:rsidR="00123D57" w:rsidRDefault="00187FA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123D57" w:rsidRDefault="00187FAF">
      <w:pPr>
        <w:ind w:left="0"/>
      </w:pPr>
      <w:r>
        <w:rPr>
          <w:sz w:val="22"/>
          <w:szCs w:val="22"/>
        </w:rPr>
        <w:t>Recargo del 10%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del 25 de </w:t>
      </w:r>
      <w:r>
        <w:rPr>
          <w:sz w:val="22"/>
          <w:szCs w:val="22"/>
        </w:rPr>
        <w:t>octubre al 31 de octubre de 2016</w:t>
      </w:r>
    </w:p>
    <w:p w:rsidR="00123D57" w:rsidRDefault="00187FAF">
      <w:pPr>
        <w:ind w:left="0"/>
      </w:pPr>
      <w:r>
        <w:rPr>
          <w:sz w:val="22"/>
          <w:szCs w:val="22"/>
        </w:rPr>
        <w:t>Recargo del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partir del 01 de noviembre 2016</w:t>
      </w:r>
    </w:p>
    <w:p w:rsidR="00123D57" w:rsidRDefault="00123D57">
      <w:pPr>
        <w:ind w:left="0"/>
        <w:rPr>
          <w:sz w:val="22"/>
          <w:szCs w:val="22"/>
        </w:rPr>
      </w:pPr>
      <w:bookmarkStart w:id="0" w:name="__DdeLink__378_716841680"/>
      <w:bookmarkEnd w:id="0"/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23D57">
      <w:pPr>
        <w:ind w:left="0"/>
        <w:rPr>
          <w:b/>
          <w:sz w:val="22"/>
          <w:szCs w:val="22"/>
        </w:rPr>
      </w:pPr>
    </w:p>
    <w:p w:rsidR="00123D57" w:rsidRDefault="00187FAF">
      <w:pPr>
        <w:ind w:left="0"/>
        <w:rPr>
          <w:sz w:val="22"/>
          <w:szCs w:val="22"/>
        </w:rPr>
      </w:pPr>
      <w:r>
        <w:rPr>
          <w:b/>
          <w:sz w:val="22"/>
          <w:szCs w:val="22"/>
        </w:rPr>
        <w:t>Cuota 2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123D57" w:rsidRDefault="00187FAF">
      <w:pPr>
        <w:ind w:left="0"/>
      </w:pPr>
      <w:r>
        <w:rPr>
          <w:sz w:val="22"/>
          <w:szCs w:val="22"/>
        </w:rPr>
        <w:t>Del 10 de octubre al 24 de octubre 2016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123D57" w:rsidRDefault="00187FAF">
      <w:pPr>
        <w:ind w:left="0"/>
      </w:pPr>
      <w:r>
        <w:rPr>
          <w:sz w:val="22"/>
          <w:szCs w:val="22"/>
        </w:rPr>
        <w:t>Recargo del 10%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del 25 de octubre al 31 de octubre de </w:t>
      </w:r>
      <w:r>
        <w:rPr>
          <w:sz w:val="22"/>
          <w:szCs w:val="22"/>
        </w:rPr>
        <w:t>2016</w:t>
      </w:r>
    </w:p>
    <w:p w:rsidR="00123D57" w:rsidRDefault="00187FAF">
      <w:pPr>
        <w:ind w:left="0"/>
      </w:pPr>
      <w:r>
        <w:rPr>
          <w:sz w:val="22"/>
          <w:szCs w:val="22"/>
        </w:rPr>
        <w:t>Recargo del 20%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partir del 01 de noviembre 2016</w:t>
      </w:r>
    </w:p>
    <w:p w:rsidR="00123D57" w:rsidRDefault="00123D57">
      <w:pPr>
        <w:ind w:left="0"/>
        <w:rPr>
          <w:sz w:val="22"/>
          <w:szCs w:val="22"/>
        </w:rPr>
      </w:pPr>
    </w:p>
    <w:p w:rsidR="00123D57" w:rsidRDefault="00123D57">
      <w:pPr>
        <w:ind w:left="0"/>
        <w:rPr>
          <w:sz w:val="22"/>
          <w:szCs w:val="22"/>
        </w:rPr>
      </w:pPr>
    </w:p>
    <w:p w:rsidR="00123D57" w:rsidRDefault="00187FAF">
      <w:pPr>
        <w:ind w:left="0"/>
      </w:pPr>
      <w:r>
        <w:rPr>
          <w:sz w:val="22"/>
          <w:szCs w:val="22"/>
        </w:rPr>
        <w:t xml:space="preserve">Además, puede consultar el calendario anual de cobro en la dirección Web </w:t>
      </w:r>
      <w:hyperlink r:id="rId11">
        <w:r>
          <w:rPr>
            <w:rStyle w:val="EnlacedeInternet"/>
            <w:sz w:val="22"/>
            <w:szCs w:val="22"/>
          </w:rPr>
          <w:t>www.oaf.ucr.ac.cr</w:t>
        </w:r>
      </w:hyperlink>
    </w:p>
    <w:p w:rsidR="00123D57" w:rsidRDefault="00123D57">
      <w:pPr>
        <w:ind w:left="0"/>
        <w:rPr>
          <w:sz w:val="22"/>
          <w:szCs w:val="22"/>
        </w:rPr>
      </w:pPr>
    </w:p>
    <w:p w:rsidR="00123D57" w:rsidRDefault="00187FAF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Sitios de pago: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Área de cajas (Oficina de Administración Fina</w:t>
      </w:r>
      <w:r>
        <w:rPr>
          <w:sz w:val="22"/>
          <w:szCs w:val="22"/>
        </w:rPr>
        <w:t>nciera: Sede Central, Sedes Regionales y Recintos Universitarios)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Banco Crédito Agrícola de Cartago (sucursales e Internet)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Banco Nacional de Costa Rica (sucursales e Internet)</w:t>
      </w:r>
    </w:p>
    <w:p w:rsidR="00123D57" w:rsidRDefault="00187F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Banco de Costa Rica (sucursales e Internet)</w:t>
      </w:r>
    </w:p>
    <w:p w:rsidR="00123D57" w:rsidRDefault="00187FA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Banco Popular y de Desarrollo Comun</w:t>
      </w:r>
      <w:r>
        <w:rPr>
          <w:sz w:val="22"/>
          <w:szCs w:val="22"/>
        </w:rPr>
        <w:t>al (sucursales e Internet)</w:t>
      </w:r>
    </w:p>
    <w:p w:rsidR="00123D57" w:rsidRDefault="00123D57">
      <w:pPr>
        <w:ind w:left="0"/>
        <w:rPr>
          <w:sz w:val="22"/>
          <w:szCs w:val="22"/>
        </w:rPr>
      </w:pPr>
    </w:p>
    <w:p w:rsidR="00123D57" w:rsidRDefault="00187FAF">
      <w:pPr>
        <w:ind w:left="0"/>
      </w:pPr>
      <w:r>
        <w:rPr>
          <w:sz w:val="22"/>
          <w:szCs w:val="22"/>
        </w:rPr>
        <w:t>Para el pago, se debe indicar únicamente el número de carné y por el concepto de cobro de matrícula.</w:t>
      </w:r>
      <w:bookmarkStart w:id="1" w:name="_GoBack"/>
      <w:bookmarkEnd w:id="1"/>
    </w:p>
    <w:sectPr w:rsidR="00123D57">
      <w:headerReference w:type="default" r:id="rId12"/>
      <w:pgSz w:w="11906" w:h="16838"/>
      <w:pgMar w:top="1644" w:right="1151" w:bottom="851" w:left="1151" w:header="72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FAF">
      <w:r>
        <w:separator/>
      </w:r>
    </w:p>
  </w:endnote>
  <w:endnote w:type="continuationSeparator" w:id="0">
    <w:p w:rsidR="00000000" w:rsidRDefault="001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7FAF">
      <w:r>
        <w:separator/>
      </w:r>
    </w:p>
  </w:footnote>
  <w:footnote w:type="continuationSeparator" w:id="0">
    <w:p w:rsidR="00000000" w:rsidRDefault="0018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57" w:rsidRDefault="00187FAF">
    <w:pPr>
      <w:pStyle w:val="Encabezamiento"/>
      <w:ind w:right="360"/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3D57" w:rsidRDefault="00187FAF">
                          <w:pPr>
                            <w:pStyle w:val="Encabezamien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margin-left:-46pt;margin-top:.05pt;width:5.2pt;height:11.4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" filled="f" stroked="f">
              <v:textbox style="mso-fit-shape-to-text:t" inset="0,0,0,0">
                <w:txbxContent>
                  <w:p w:rsidR="00123D57" w:rsidRDefault="00187FAF">
                    <w:pPr>
                      <w:pStyle w:val="Encabezamien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694A"/>
    <w:multiLevelType w:val="multilevel"/>
    <w:tmpl w:val="2EDAB05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F9011C1"/>
    <w:multiLevelType w:val="multilevel"/>
    <w:tmpl w:val="BDAE6E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D57"/>
    <w:rsid w:val="00123D57"/>
    <w:rsid w:val="001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0"/>
    <w:pPr>
      <w:suppressAutoHyphens/>
      <w:ind w:left="1080"/>
    </w:pPr>
    <w:rPr>
      <w:color w:val="00000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qFormat/>
    <w:rsid w:val="00453FD0"/>
    <w:pPr>
      <w:keepNext/>
      <w:keepLines/>
      <w:shd w:val="pct10" w:color="auto" w:fill="auto"/>
      <w:spacing w:before="220" w:after="220" w:line="280" w:lineRule="atLeast"/>
      <w:ind w:left="0" w:firstLine="1080"/>
      <w:outlineLvl w:val="0"/>
    </w:pPr>
    <w:rPr>
      <w:rFonts w:ascii="Arial" w:hAnsi="Arial"/>
      <w:b/>
      <w:sz w:val="24"/>
    </w:rPr>
  </w:style>
  <w:style w:type="paragraph" w:customStyle="1" w:styleId="Encabezado2">
    <w:name w:val="Encabezado 2"/>
    <w:basedOn w:val="Normal"/>
    <w:qFormat/>
    <w:rsid w:val="00453FD0"/>
    <w:pPr>
      <w:keepNext/>
      <w:keepLines/>
      <w:spacing w:before="140" w:line="220" w:lineRule="atLeast"/>
      <w:outlineLvl w:val="1"/>
    </w:pPr>
    <w:rPr>
      <w:rFonts w:ascii="Arial" w:hAnsi="Arial"/>
      <w:b/>
      <w:sz w:val="22"/>
    </w:rPr>
  </w:style>
  <w:style w:type="paragraph" w:customStyle="1" w:styleId="Encabezado3">
    <w:name w:val="Encabezado 3"/>
    <w:basedOn w:val="Normal"/>
    <w:qFormat/>
    <w:rsid w:val="00453FD0"/>
    <w:pPr>
      <w:keepNext/>
      <w:keepLines/>
      <w:spacing w:before="140" w:line="220" w:lineRule="atLeast"/>
      <w:outlineLvl w:val="2"/>
    </w:pPr>
    <w:rPr>
      <w:rFonts w:ascii="Arial" w:hAnsi="Arial"/>
      <w:sz w:val="22"/>
    </w:rPr>
  </w:style>
  <w:style w:type="paragraph" w:customStyle="1" w:styleId="Encabezado4">
    <w:name w:val="Encabezado 4"/>
    <w:basedOn w:val="Normal"/>
    <w:qFormat/>
    <w:rsid w:val="00453FD0"/>
    <w:pPr>
      <w:outlineLvl w:val="3"/>
    </w:pPr>
    <w:rPr>
      <w:b/>
      <w:sz w:val="18"/>
    </w:rPr>
  </w:style>
  <w:style w:type="paragraph" w:customStyle="1" w:styleId="Encabezado5">
    <w:name w:val="Encabezado 5"/>
    <w:basedOn w:val="Normal"/>
    <w:qFormat/>
    <w:rsid w:val="00453FD0"/>
    <w:pPr>
      <w:spacing w:before="220" w:after="220"/>
      <w:outlineLvl w:val="4"/>
    </w:pPr>
    <w:rPr>
      <w:i/>
    </w:rPr>
  </w:style>
  <w:style w:type="paragraph" w:customStyle="1" w:styleId="Encabezado6">
    <w:name w:val="Encabezado 6"/>
    <w:basedOn w:val="Normal"/>
    <w:qFormat/>
    <w:rsid w:val="00453FD0"/>
    <w:pPr>
      <w:outlineLvl w:val="5"/>
    </w:pPr>
    <w:rPr>
      <w:i/>
    </w:rPr>
  </w:style>
  <w:style w:type="paragraph" w:customStyle="1" w:styleId="Encabezado7">
    <w:name w:val="Encabezado 7"/>
    <w:basedOn w:val="Normal"/>
    <w:qFormat/>
    <w:rsid w:val="00453FD0"/>
    <w:pPr>
      <w:outlineLvl w:val="6"/>
    </w:pPr>
  </w:style>
  <w:style w:type="paragraph" w:customStyle="1" w:styleId="Encabezado8">
    <w:name w:val="Encabezado 8"/>
    <w:basedOn w:val="Normal"/>
    <w:qFormat/>
    <w:rsid w:val="00453FD0"/>
    <w:pPr>
      <w:outlineLvl w:val="7"/>
    </w:pPr>
    <w:rPr>
      <w:i/>
      <w:sz w:val="18"/>
    </w:rPr>
  </w:style>
  <w:style w:type="paragraph" w:customStyle="1" w:styleId="Encabezado9">
    <w:name w:val="Encabezado 9"/>
    <w:basedOn w:val="Normal"/>
    <w:qFormat/>
    <w:rsid w:val="00453FD0"/>
    <w:pPr>
      <w:outlineLvl w:val="8"/>
    </w:pPr>
    <w:rPr>
      <w:sz w:val="18"/>
    </w:rPr>
  </w:style>
  <w:style w:type="character" w:customStyle="1" w:styleId="Rtulodeencabezadodemensaje">
    <w:name w:val="Rótulo de encabezado de mensaje"/>
    <w:qFormat/>
    <w:rsid w:val="00453FD0"/>
    <w:rPr>
      <w:rFonts w:ascii="Arial Black" w:hAnsi="Arial Black"/>
      <w:spacing w:val="0"/>
      <w:sz w:val="18"/>
    </w:rPr>
  </w:style>
  <w:style w:type="character" w:styleId="Nmerodepgina">
    <w:name w:val="page number"/>
    <w:qFormat/>
    <w:rsid w:val="00453FD0"/>
    <w:rPr>
      <w:rFonts w:ascii="Arial" w:hAnsi="Arial"/>
      <w:b/>
      <w:sz w:val="18"/>
    </w:rPr>
  </w:style>
  <w:style w:type="character" w:styleId="Refdenotaalfinal">
    <w:name w:val="endnote reference"/>
    <w:semiHidden/>
    <w:qFormat/>
    <w:rsid w:val="00453FD0"/>
    <w:rPr>
      <w:b/>
      <w:vertAlign w:val="superscript"/>
    </w:rPr>
  </w:style>
  <w:style w:type="character" w:styleId="Refdenotaalpie">
    <w:name w:val="footnote reference"/>
    <w:semiHidden/>
    <w:qFormat/>
    <w:rsid w:val="00453FD0"/>
    <w:rPr>
      <w:vertAlign w:val="superscript"/>
    </w:rPr>
  </w:style>
  <w:style w:type="character" w:styleId="Nmerodelnea">
    <w:name w:val="line number"/>
    <w:qFormat/>
    <w:rsid w:val="00453FD0"/>
    <w:rPr>
      <w:sz w:val="18"/>
    </w:rPr>
  </w:style>
  <w:style w:type="character" w:customStyle="1" w:styleId="Destacado">
    <w:name w:val="Destacado"/>
    <w:qFormat/>
    <w:rsid w:val="00453FD0"/>
    <w:rPr>
      <w:rFonts w:ascii="Arial" w:hAnsi="Arial"/>
      <w:b/>
      <w:spacing w:val="0"/>
    </w:rPr>
  </w:style>
  <w:style w:type="character" w:styleId="Refdecomentario">
    <w:name w:val="annotation reference"/>
    <w:semiHidden/>
    <w:qFormat/>
    <w:rsid w:val="00453FD0"/>
    <w:rPr>
      <w:sz w:val="16"/>
    </w:rPr>
  </w:style>
  <w:style w:type="character" w:customStyle="1" w:styleId="Eslogan">
    <w:name w:val="Eslogan"/>
    <w:basedOn w:val="Fuentedeprrafopredeter"/>
    <w:qFormat/>
    <w:rsid w:val="00453FD0"/>
    <w:rPr>
      <w:i/>
      <w:spacing w:val="0"/>
      <w:sz w:val="24"/>
    </w:rPr>
  </w:style>
  <w:style w:type="character" w:customStyle="1" w:styleId="Rtuloconnfasis">
    <w:name w:val="Rótulo con énfasis"/>
    <w:qFormat/>
    <w:rsid w:val="00453FD0"/>
    <w:rPr>
      <w:rFonts w:ascii="Arial" w:hAnsi="Arial"/>
      <w:b/>
      <w:spacing w:val="0"/>
    </w:rPr>
  </w:style>
  <w:style w:type="character" w:customStyle="1" w:styleId="Superndice">
    <w:name w:val="Superíndice"/>
    <w:qFormat/>
    <w:rsid w:val="00453FD0"/>
    <w:rPr>
      <w:b/>
      <w:vertAlign w:val="superscript"/>
    </w:rPr>
  </w:style>
  <w:style w:type="character" w:customStyle="1" w:styleId="EnlacedeInternet">
    <w:name w:val="Enlace de Internet"/>
    <w:basedOn w:val="Fuentedeprrafopredeter"/>
    <w:rsid w:val="000D4E00"/>
    <w:rPr>
      <w:color w:val="0000FF"/>
      <w:u w:val="single"/>
    </w:rPr>
  </w:style>
  <w:style w:type="character" w:customStyle="1" w:styleId="ListLabel1">
    <w:name w:val="ListLabel 1"/>
    <w:qFormat/>
    <w:rPr>
      <w:b/>
      <w:i w:val="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color w:val="00000A"/>
      <w:sz w:val="22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  <w:b/>
      <w:sz w:val="22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453FD0"/>
    <w:pPr>
      <w:spacing w:after="220" w:line="220" w:lineRule="atLeast"/>
    </w:pPr>
  </w:style>
  <w:style w:type="paragraph" w:styleId="Lista">
    <w:name w:val="List"/>
    <w:basedOn w:val="Cuerpodetexto"/>
    <w:rsid w:val="00453FD0"/>
    <w:pPr>
      <w:ind w:left="1440" w:hanging="360"/>
    </w:p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sinformato">
    <w:name w:val="Plain Text"/>
    <w:basedOn w:val="Normal"/>
    <w:qFormat/>
    <w:rsid w:val="00453FD0"/>
    <w:rPr>
      <w:rFonts w:ascii="Courier New" w:hAnsi="Courier New"/>
    </w:rPr>
  </w:style>
  <w:style w:type="paragraph" w:styleId="Ttulo">
    <w:name w:val="Title"/>
    <w:basedOn w:val="Normal"/>
    <w:qFormat/>
    <w:rsid w:val="00453FD0"/>
    <w:pPr>
      <w:keepNext/>
      <w:keepLines/>
      <w:spacing w:before="660" w:after="400" w:line="540" w:lineRule="atLeast"/>
      <w:ind w:right="2160"/>
    </w:pPr>
    <w:rPr>
      <w:sz w:val="60"/>
    </w:rPr>
  </w:style>
  <w:style w:type="paragraph" w:customStyle="1" w:styleId="Cuerpodetextoconsangra">
    <w:name w:val="Cuerpo de texto con sangría"/>
    <w:basedOn w:val="Cuerpodetexto"/>
    <w:rsid w:val="00453FD0"/>
    <w:pPr>
      <w:ind w:left="1440"/>
    </w:pPr>
  </w:style>
  <w:style w:type="paragraph" w:styleId="Subttulo">
    <w:name w:val="Subtitle"/>
    <w:basedOn w:val="Ttulo"/>
    <w:qFormat/>
    <w:rsid w:val="00453FD0"/>
    <w:pPr>
      <w:spacing w:before="0" w:after="160" w:line="400" w:lineRule="atLeast"/>
    </w:pPr>
    <w:rPr>
      <w:i/>
      <w:sz w:val="34"/>
    </w:rPr>
  </w:style>
  <w:style w:type="paragraph" w:styleId="Cierre">
    <w:name w:val="Closing"/>
    <w:basedOn w:val="Normal"/>
    <w:qFormat/>
    <w:rsid w:val="00453FD0"/>
    <w:pPr>
      <w:keepNext/>
      <w:spacing w:line="220" w:lineRule="atLeast"/>
    </w:pPr>
  </w:style>
  <w:style w:type="paragraph" w:customStyle="1" w:styleId="Organizacin">
    <w:name w:val="Organización"/>
    <w:qFormat/>
    <w:rsid w:val="00453FD0"/>
    <w:pPr>
      <w:widowControl w:val="0"/>
      <w:suppressAutoHyphens/>
    </w:pPr>
    <w:rPr>
      <w:color w:val="00000A"/>
    </w:rPr>
  </w:style>
  <w:style w:type="paragraph" w:customStyle="1" w:styleId="Ttulodeldocumento">
    <w:name w:val="Título del documento"/>
    <w:qFormat/>
    <w:rsid w:val="00453FD0"/>
    <w:pPr>
      <w:widowControl w:val="0"/>
      <w:suppressAutoHyphens/>
      <w:spacing w:before="160"/>
    </w:pPr>
    <w:rPr>
      <w:color w:val="00000A"/>
      <w:sz w:val="60"/>
    </w:rPr>
  </w:style>
  <w:style w:type="paragraph" w:customStyle="1" w:styleId="Documentosadjuntos">
    <w:name w:val="Documentos adjuntos"/>
    <w:basedOn w:val="Cuerpodetexto"/>
    <w:next w:val="Normal"/>
    <w:qFormat/>
    <w:rsid w:val="00453FD0"/>
    <w:pPr>
      <w:keepLines/>
      <w:spacing w:before="220"/>
    </w:pPr>
  </w:style>
  <w:style w:type="paragraph" w:customStyle="1" w:styleId="Encabezado-base">
    <w:name w:val="Encabezado - base"/>
    <w:basedOn w:val="Normal"/>
    <w:qFormat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styleId="Piedepgina">
    <w:name w:val="footer"/>
    <w:basedOn w:val="Normal"/>
    <w:rsid w:val="00453FD0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customStyle="1" w:styleId="Ttulo-base">
    <w:name w:val="Título - base"/>
    <w:basedOn w:val="Normal"/>
    <w:qFormat/>
    <w:rsid w:val="00453FD0"/>
    <w:pPr>
      <w:keepNext/>
      <w:keepLines/>
      <w:spacing w:before="140" w:line="220" w:lineRule="atLeast"/>
    </w:pPr>
    <w:rPr>
      <w:rFonts w:ascii="Arial" w:hAnsi="Arial"/>
      <w:sz w:val="22"/>
    </w:rPr>
  </w:style>
  <w:style w:type="paragraph" w:styleId="Encabezadodemensaje">
    <w:name w:val="Message Header"/>
    <w:basedOn w:val="Cuerpodetexto"/>
    <w:qFormat/>
    <w:rsid w:val="00453FD0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Encabezadodemensaje-primera">
    <w:name w:val="Encabezado de mensaje - primera"/>
    <w:basedOn w:val="Encabezadodemensaje"/>
    <w:qFormat/>
    <w:rsid w:val="00453FD0"/>
    <w:pPr>
      <w:spacing w:before="220"/>
    </w:pPr>
  </w:style>
  <w:style w:type="paragraph" w:customStyle="1" w:styleId="Encabezadodemensaje-ltima">
    <w:name w:val="Encabezado de mensaje - última"/>
    <w:basedOn w:val="Encabezadodemensaje"/>
    <w:qFormat/>
    <w:rsid w:val="00453FD0"/>
    <w:pPr>
      <w:pBdr>
        <w:bottom w:val="single" w:sz="6" w:space="15" w:color="00000A"/>
      </w:pBdr>
      <w:spacing w:after="320"/>
    </w:pPr>
  </w:style>
  <w:style w:type="paragraph" w:styleId="Sangranormal">
    <w:name w:val="Normal Indent"/>
    <w:basedOn w:val="Normal"/>
    <w:qFormat/>
    <w:rsid w:val="00453FD0"/>
    <w:pPr>
      <w:ind w:left="1440"/>
    </w:pPr>
  </w:style>
  <w:style w:type="paragraph" w:customStyle="1" w:styleId="Remite">
    <w:name w:val="Remite"/>
    <w:basedOn w:val="Normal"/>
    <w:qFormat/>
    <w:rsid w:val="00453FD0"/>
    <w:pPr>
      <w:keepLines/>
      <w:spacing w:line="200" w:lineRule="atLeast"/>
    </w:pPr>
    <w:rPr>
      <w:sz w:val="16"/>
    </w:rPr>
  </w:style>
  <w:style w:type="paragraph" w:styleId="Firma">
    <w:name w:val="Signature"/>
    <w:basedOn w:val="Cuerpodetexto"/>
    <w:rsid w:val="00453FD0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qFormat/>
    <w:rsid w:val="00453FD0"/>
    <w:pPr>
      <w:spacing w:before="0"/>
    </w:pPr>
  </w:style>
  <w:style w:type="paragraph" w:customStyle="1" w:styleId="Firmanombre">
    <w:name w:val="Firma nombre"/>
    <w:basedOn w:val="Firma"/>
    <w:qFormat/>
    <w:rsid w:val="00453FD0"/>
    <w:pPr>
      <w:spacing w:before="720"/>
    </w:pPr>
  </w:style>
  <w:style w:type="paragraph" w:styleId="Epgrafe">
    <w:name w:val="caption"/>
    <w:basedOn w:val="Normal"/>
    <w:qFormat/>
    <w:rsid w:val="00453FD0"/>
    <w:pPr>
      <w:keepNext/>
      <w:spacing w:before="60" w:after="220" w:line="220" w:lineRule="atLeast"/>
      <w:ind w:left="1800"/>
    </w:pPr>
    <w:rPr>
      <w:i/>
      <w:sz w:val="18"/>
    </w:rPr>
  </w:style>
  <w:style w:type="paragraph" w:styleId="Textonotaalfinal">
    <w:name w:val="endnote text"/>
    <w:basedOn w:val="Normal"/>
    <w:semiHidden/>
    <w:qFormat/>
    <w:rsid w:val="00453FD0"/>
  </w:style>
  <w:style w:type="paragraph" w:styleId="Textonotapie">
    <w:name w:val="footnote text"/>
    <w:basedOn w:val="Normal"/>
    <w:semiHidden/>
    <w:qFormat/>
    <w:rsid w:val="00453FD0"/>
  </w:style>
  <w:style w:type="paragraph" w:styleId="ndice1">
    <w:name w:val="index 1"/>
    <w:basedOn w:val="Normal"/>
    <w:autoRedefine/>
    <w:semiHidden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  <w:b/>
    </w:rPr>
  </w:style>
  <w:style w:type="paragraph" w:styleId="ndice2">
    <w:name w:val="index 2"/>
    <w:basedOn w:val="Normal"/>
    <w:autoRedefine/>
    <w:semiHidden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3">
    <w:name w:val="index 3"/>
    <w:basedOn w:val="Normal"/>
    <w:autoRedefine/>
    <w:semiHidden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4">
    <w:name w:val="index 4"/>
    <w:basedOn w:val="Normal"/>
    <w:autoRedefine/>
    <w:semiHidden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tulodendice">
    <w:name w:val="index heading"/>
    <w:basedOn w:val="Normal"/>
    <w:semiHidden/>
    <w:qFormat/>
    <w:rsid w:val="00453FD0"/>
    <w:pPr>
      <w:spacing w:before="440"/>
      <w:ind w:left="0"/>
    </w:pPr>
    <w:rPr>
      <w:b/>
      <w:caps/>
      <w:sz w:val="24"/>
    </w:rPr>
  </w:style>
  <w:style w:type="paragraph" w:styleId="Listaconvietas">
    <w:name w:val="List Bullet"/>
    <w:basedOn w:val="Lista"/>
    <w:autoRedefine/>
    <w:qFormat/>
    <w:rsid w:val="00453FD0"/>
    <w:pPr>
      <w:ind w:right="720"/>
    </w:pPr>
  </w:style>
  <w:style w:type="paragraph" w:styleId="Listaconnmeros">
    <w:name w:val="List Number"/>
    <w:basedOn w:val="Lista"/>
    <w:qFormat/>
    <w:rsid w:val="00453FD0"/>
    <w:pPr>
      <w:ind w:left="1800" w:right="720"/>
    </w:pPr>
  </w:style>
  <w:style w:type="paragraph" w:styleId="Textomacro">
    <w:name w:val="macro"/>
    <w:basedOn w:val="Normal"/>
    <w:semiHidden/>
    <w:qFormat/>
    <w:rsid w:val="00453FD0"/>
    <w:rPr>
      <w:rFonts w:ascii="Courier New" w:hAnsi="Courier New"/>
    </w:rPr>
  </w:style>
  <w:style w:type="paragraph" w:customStyle="1" w:styleId="Ttulodecubierta">
    <w:name w:val="Título de cubierta"/>
    <w:basedOn w:val="Normal"/>
    <w:next w:val="Normal"/>
    <w:qFormat/>
    <w:rsid w:val="00453FD0"/>
    <w:pPr>
      <w:keepNext/>
      <w:keepLines/>
      <w:spacing w:before="1800" w:line="240" w:lineRule="atLeast"/>
    </w:pPr>
    <w:rPr>
      <w:rFonts w:ascii="Arial" w:hAnsi="Arial"/>
      <w:b/>
      <w:sz w:val="72"/>
    </w:rPr>
  </w:style>
  <w:style w:type="paragraph" w:styleId="Tabladeilustraciones">
    <w:name w:val="table of figures"/>
    <w:basedOn w:val="Normal"/>
    <w:semiHidden/>
    <w:qFormat/>
    <w:rsid w:val="00453FD0"/>
    <w:pPr>
      <w:tabs>
        <w:tab w:val="right" w:leader="dot" w:pos="6480"/>
      </w:tabs>
      <w:spacing w:after="220" w:line="220" w:lineRule="atLeast"/>
      <w:ind w:left="1440" w:hanging="360"/>
    </w:pPr>
    <w:rPr>
      <w:rFonts w:ascii="Arial" w:hAnsi="Arial"/>
    </w:rPr>
  </w:style>
  <w:style w:type="paragraph" w:styleId="ndice5">
    <w:name w:val="index 5"/>
    <w:basedOn w:val="Normal"/>
    <w:autoRedefine/>
    <w:semiHidden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Listaconnmeros5">
    <w:name w:val="List Number 5"/>
    <w:basedOn w:val="Listaconnmeros"/>
    <w:qFormat/>
    <w:rsid w:val="00453FD0"/>
    <w:pPr>
      <w:ind w:left="3240"/>
    </w:pPr>
  </w:style>
  <w:style w:type="paragraph" w:styleId="Listaconnmeros4">
    <w:name w:val="List Number 4"/>
    <w:basedOn w:val="Listaconnmeros"/>
    <w:qFormat/>
    <w:rsid w:val="00453FD0"/>
    <w:pPr>
      <w:ind w:left="2880"/>
    </w:pPr>
  </w:style>
  <w:style w:type="paragraph" w:styleId="Listaconnmeros3">
    <w:name w:val="List Number 3"/>
    <w:basedOn w:val="Listaconnmeros"/>
    <w:qFormat/>
    <w:rsid w:val="00453FD0"/>
    <w:pPr>
      <w:ind w:left="2520"/>
    </w:pPr>
  </w:style>
  <w:style w:type="paragraph" w:styleId="Listaconvietas5">
    <w:name w:val="List Bullet 5"/>
    <w:basedOn w:val="Listaconvietas"/>
    <w:autoRedefine/>
    <w:qFormat/>
    <w:rsid w:val="00453FD0"/>
    <w:pPr>
      <w:ind w:left="3240"/>
    </w:pPr>
  </w:style>
  <w:style w:type="paragraph" w:styleId="Listaconvietas4">
    <w:name w:val="List Bullet 4"/>
    <w:basedOn w:val="Listaconvietas"/>
    <w:autoRedefine/>
    <w:qFormat/>
    <w:rsid w:val="00453FD0"/>
    <w:pPr>
      <w:ind w:left="2880"/>
    </w:pPr>
  </w:style>
  <w:style w:type="paragraph" w:styleId="Listaconvietas3">
    <w:name w:val="List Bullet 3"/>
    <w:basedOn w:val="Listaconvietas"/>
    <w:autoRedefine/>
    <w:qFormat/>
    <w:rsid w:val="00453FD0"/>
    <w:pPr>
      <w:ind w:left="2520"/>
    </w:pPr>
  </w:style>
  <w:style w:type="paragraph" w:styleId="Listaconvietas2">
    <w:name w:val="List Bullet 2"/>
    <w:basedOn w:val="Listaconvietas"/>
    <w:autoRedefine/>
    <w:qFormat/>
    <w:rsid w:val="00453FD0"/>
    <w:pPr>
      <w:ind w:left="2160"/>
    </w:pPr>
  </w:style>
  <w:style w:type="paragraph" w:styleId="Lista5">
    <w:name w:val="List 5"/>
    <w:basedOn w:val="Lista"/>
    <w:rsid w:val="00453FD0"/>
    <w:pPr>
      <w:ind w:left="2880"/>
    </w:pPr>
  </w:style>
  <w:style w:type="paragraph" w:styleId="Lista4">
    <w:name w:val="List 4"/>
    <w:basedOn w:val="Lista"/>
    <w:rsid w:val="00453FD0"/>
    <w:pPr>
      <w:ind w:left="2520"/>
    </w:pPr>
  </w:style>
  <w:style w:type="paragraph" w:styleId="Lista3">
    <w:name w:val="List 3"/>
    <w:basedOn w:val="Lista"/>
    <w:rsid w:val="00453FD0"/>
    <w:pPr>
      <w:ind w:left="2160"/>
    </w:pPr>
  </w:style>
  <w:style w:type="paragraph" w:styleId="Lista2">
    <w:name w:val="List 2"/>
    <w:basedOn w:val="Lista"/>
    <w:rsid w:val="00453FD0"/>
    <w:pPr>
      <w:ind w:left="1800"/>
    </w:pPr>
  </w:style>
  <w:style w:type="paragraph" w:styleId="Textocomentario">
    <w:name w:val="annotation text"/>
    <w:basedOn w:val="Normal"/>
    <w:semiHidden/>
    <w:qFormat/>
    <w:rsid w:val="00453FD0"/>
  </w:style>
  <w:style w:type="paragraph" w:styleId="Listaconnmeros2">
    <w:name w:val="List Number 2"/>
    <w:basedOn w:val="Listaconnmeros"/>
    <w:qFormat/>
    <w:rsid w:val="00453FD0"/>
    <w:pPr>
      <w:ind w:left="2160"/>
    </w:pPr>
  </w:style>
  <w:style w:type="paragraph" w:styleId="Continuarlista">
    <w:name w:val="List Continue"/>
    <w:basedOn w:val="Lista"/>
    <w:qFormat/>
    <w:rsid w:val="00453FD0"/>
    <w:pPr>
      <w:ind w:left="1800" w:firstLine="0"/>
    </w:pPr>
  </w:style>
  <w:style w:type="paragraph" w:styleId="Continuarlista2">
    <w:name w:val="List Continue 2"/>
    <w:basedOn w:val="Continuarlista"/>
    <w:qFormat/>
    <w:rsid w:val="00453FD0"/>
    <w:pPr>
      <w:ind w:left="2160"/>
    </w:pPr>
  </w:style>
  <w:style w:type="paragraph" w:styleId="Continuarlista3">
    <w:name w:val="List Continue 3"/>
    <w:basedOn w:val="Continuarlista"/>
    <w:qFormat/>
    <w:rsid w:val="00453FD0"/>
    <w:pPr>
      <w:ind w:left="2520"/>
    </w:pPr>
  </w:style>
  <w:style w:type="paragraph" w:styleId="Continuarlista4">
    <w:name w:val="List Continue 4"/>
    <w:basedOn w:val="Continuarlista"/>
    <w:qFormat/>
    <w:rsid w:val="00453FD0"/>
    <w:pPr>
      <w:ind w:left="2880"/>
    </w:pPr>
  </w:style>
  <w:style w:type="paragraph" w:styleId="Continuarlista5">
    <w:name w:val="List Continue 5"/>
    <w:basedOn w:val="Continuarlista"/>
    <w:qFormat/>
    <w:rsid w:val="00453FD0"/>
    <w:pPr>
      <w:ind w:left="3240"/>
    </w:pPr>
  </w:style>
  <w:style w:type="paragraph" w:styleId="Textoconsangra">
    <w:name w:val="table of authorities"/>
    <w:basedOn w:val="Normal"/>
    <w:semiHidden/>
    <w:qFormat/>
    <w:rsid w:val="00453FD0"/>
    <w:pPr>
      <w:tabs>
        <w:tab w:val="right" w:leader="dot" w:pos="7560"/>
      </w:tabs>
      <w:ind w:left="1440" w:hanging="360"/>
    </w:pPr>
  </w:style>
  <w:style w:type="paragraph" w:styleId="Encabezadodelista">
    <w:name w:val="toa heading"/>
    <w:basedOn w:val="Normal"/>
    <w:semiHidden/>
    <w:qFormat/>
    <w:rsid w:val="00453FD0"/>
    <w:pPr>
      <w:keepNext/>
      <w:spacing w:before="240" w:after="120" w:line="360" w:lineRule="exact"/>
    </w:pPr>
    <w:rPr>
      <w:rFonts w:ascii="Arial" w:hAnsi="Arial"/>
      <w:b/>
      <w:sz w:val="28"/>
    </w:rPr>
  </w:style>
  <w:style w:type="paragraph" w:styleId="Cita">
    <w:name w:val="Quote"/>
    <w:basedOn w:val="Normal"/>
    <w:qFormat/>
  </w:style>
  <w:style w:type="paragraph" w:customStyle="1" w:styleId="Encabezadodeseccin">
    <w:name w:val="Encabezado de sección"/>
    <w:basedOn w:val="Encabezado1"/>
    <w:qFormat/>
    <w:rsid w:val="00453FD0"/>
    <w:pPr>
      <w:shd w:val="clear" w:color="auto" w:fill="E5E5E5"/>
    </w:pPr>
  </w:style>
  <w:style w:type="paragraph" w:customStyle="1" w:styleId="Encabezadoimpar">
    <w:name w:val="Encabezado impar"/>
    <w:basedOn w:val="Encabezamiento"/>
    <w:qFormat/>
    <w:rsid w:val="00453FD0"/>
  </w:style>
  <w:style w:type="paragraph" w:customStyle="1" w:styleId="Encabezadopar">
    <w:name w:val="Encabezado par"/>
    <w:basedOn w:val="Encabezamiento"/>
    <w:qFormat/>
    <w:rsid w:val="00453FD0"/>
  </w:style>
  <w:style w:type="paragraph" w:customStyle="1" w:styleId="Encabezadoprimero">
    <w:name w:val="Encabezado primero"/>
    <w:basedOn w:val="Encabezamiento"/>
    <w:qFormat/>
    <w:rsid w:val="00453FD0"/>
  </w:style>
  <w:style w:type="paragraph" w:customStyle="1" w:styleId="Imagen">
    <w:name w:val="Imagen"/>
    <w:basedOn w:val="Normal"/>
    <w:qFormat/>
    <w:rsid w:val="00453FD0"/>
    <w:pPr>
      <w:keepNext/>
    </w:pPr>
  </w:style>
  <w:style w:type="paragraph" w:customStyle="1" w:styleId="ndice-base">
    <w:name w:val="Índice - base"/>
    <w:basedOn w:val="Normal"/>
    <w:qFormat/>
    <w:rsid w:val="00453FD0"/>
    <w:pPr>
      <w:spacing w:line="220" w:lineRule="atLeast"/>
      <w:ind w:left="360"/>
    </w:pPr>
  </w:style>
  <w:style w:type="paragraph" w:customStyle="1" w:styleId="Notaalpie-base">
    <w:name w:val="Nota al pie - base"/>
    <w:basedOn w:val="Normal"/>
    <w:qFormat/>
    <w:rsid w:val="00453FD0"/>
    <w:pPr>
      <w:keepLines/>
      <w:spacing w:line="220" w:lineRule="atLeast"/>
    </w:pPr>
    <w:rPr>
      <w:sz w:val="18"/>
    </w:rPr>
  </w:style>
  <w:style w:type="paragraph" w:customStyle="1" w:styleId="Piedepginaimpar">
    <w:name w:val="Pie de página impar"/>
    <w:basedOn w:val="Piedepgina"/>
    <w:qFormat/>
    <w:rsid w:val="00453FD0"/>
    <w:pPr>
      <w:pBdr>
        <w:bottom w:val="single" w:sz="6" w:space="1" w:color="00000A"/>
      </w:pBdr>
      <w:spacing w:before="600"/>
    </w:pPr>
    <w:rPr>
      <w:b/>
    </w:rPr>
  </w:style>
  <w:style w:type="paragraph" w:customStyle="1" w:styleId="Piedepginapar">
    <w:name w:val="Pie de página par"/>
    <w:basedOn w:val="Piedepgina"/>
    <w:qFormat/>
    <w:rsid w:val="00453FD0"/>
    <w:pPr>
      <w:pBdr>
        <w:bottom w:val="single" w:sz="6" w:space="1" w:color="00000A"/>
      </w:pBdr>
      <w:spacing w:before="600"/>
    </w:pPr>
    <w:rPr>
      <w:b/>
    </w:rPr>
  </w:style>
  <w:style w:type="paragraph" w:customStyle="1" w:styleId="Piedepginaprimera">
    <w:name w:val="Pie de página primera"/>
    <w:basedOn w:val="Piedepgina"/>
    <w:qFormat/>
    <w:rsid w:val="00453FD0"/>
    <w:pPr>
      <w:pBdr>
        <w:bottom w:val="single" w:sz="6" w:space="1" w:color="00000A"/>
      </w:pBdr>
      <w:spacing w:before="600"/>
    </w:pPr>
    <w:rPr>
      <w:b/>
    </w:rPr>
  </w:style>
  <w:style w:type="paragraph" w:styleId="Remitedesobre">
    <w:name w:val="envelope return"/>
    <w:basedOn w:val="Normal"/>
    <w:qFormat/>
    <w:rsid w:val="00453FD0"/>
    <w:pPr>
      <w:keepLines/>
      <w:spacing w:line="220" w:lineRule="atLeast"/>
      <w:ind w:left="0"/>
    </w:pPr>
    <w:rPr>
      <w:sz w:val="16"/>
    </w:rPr>
  </w:style>
  <w:style w:type="paragraph" w:customStyle="1" w:styleId="Rtulodecaptulo">
    <w:name w:val="Rótulo de capítulo"/>
    <w:basedOn w:val="Ttulo-base"/>
    <w:next w:val="Normal"/>
    <w:qFormat/>
    <w:rsid w:val="00453FD0"/>
    <w:pPr>
      <w:spacing w:before="770" w:after="440"/>
    </w:pPr>
    <w:rPr>
      <w:rFonts w:ascii="Times New Roman" w:hAnsi="Times New Roman"/>
      <w:sz w:val="60"/>
    </w:rPr>
  </w:style>
  <w:style w:type="paragraph" w:customStyle="1" w:styleId="Rtulodeparte">
    <w:name w:val="Rótulo de parte"/>
    <w:basedOn w:val="Ttulo-base"/>
    <w:next w:val="Normal"/>
    <w:qFormat/>
    <w:rsid w:val="00453FD0"/>
    <w:pPr>
      <w:spacing w:before="400" w:after="440"/>
    </w:pPr>
    <w:rPr>
      <w:rFonts w:ascii="Times New Roman" w:hAnsi="Times New Roman"/>
      <w:sz w:val="60"/>
    </w:rPr>
  </w:style>
  <w:style w:type="paragraph" w:customStyle="1" w:styleId="Rtulodeseccin">
    <w:name w:val="Rótulo de sección"/>
    <w:basedOn w:val="Ttulo-base"/>
    <w:qFormat/>
    <w:rsid w:val="00453FD0"/>
    <w:pPr>
      <w:spacing w:before="400" w:after="440"/>
    </w:pPr>
    <w:rPr>
      <w:rFonts w:ascii="Times New Roman" w:hAnsi="Times New Roman"/>
      <w:sz w:val="60"/>
    </w:rPr>
  </w:style>
  <w:style w:type="paragraph" w:customStyle="1" w:styleId="Ttulodecaptulo">
    <w:name w:val="Título de capítulo"/>
    <w:basedOn w:val="Ttulo-base"/>
    <w:next w:val="Normal"/>
    <w:qFormat/>
    <w:rsid w:val="00453FD0"/>
    <w:pPr>
      <w:spacing w:before="720" w:after="400" w:line="540" w:lineRule="atLeast"/>
      <w:ind w:right="2160"/>
    </w:pPr>
    <w:rPr>
      <w:rFonts w:ascii="Times New Roman" w:hAnsi="Times New Roman"/>
      <w:sz w:val="60"/>
    </w:rPr>
  </w:style>
  <w:style w:type="paragraph" w:customStyle="1" w:styleId="Subttulodecaptulo">
    <w:name w:val="Subtítulo de capítulo"/>
    <w:basedOn w:val="Ttulodecaptulo"/>
    <w:qFormat/>
    <w:rsid w:val="00453FD0"/>
    <w:pPr>
      <w:spacing w:before="0" w:line="400" w:lineRule="atLeast"/>
    </w:pPr>
    <w:rPr>
      <w:i/>
      <w:sz w:val="34"/>
    </w:rPr>
  </w:style>
  <w:style w:type="paragraph" w:customStyle="1" w:styleId="Subttulodecubierta">
    <w:name w:val="Subtítulo de cubierta"/>
    <w:basedOn w:val="Normal"/>
    <w:qFormat/>
    <w:rsid w:val="00453FD0"/>
    <w:pPr>
      <w:keepNext/>
      <w:keepLines/>
      <w:spacing w:before="1520" w:line="240" w:lineRule="atLeast"/>
      <w:ind w:right="1680"/>
    </w:pPr>
    <w:rPr>
      <w:i/>
      <w:sz w:val="40"/>
    </w:rPr>
  </w:style>
  <w:style w:type="paragraph" w:customStyle="1" w:styleId="Subttulodeparte">
    <w:name w:val="Subtítulo de parte"/>
    <w:basedOn w:val="Normal"/>
    <w:qFormat/>
    <w:rsid w:val="00453FD0"/>
    <w:pPr>
      <w:keepNext/>
      <w:keepLines/>
      <w:spacing w:after="160" w:line="400" w:lineRule="atLeast"/>
      <w:ind w:right="2160"/>
    </w:pPr>
    <w:rPr>
      <w:i/>
      <w:sz w:val="34"/>
    </w:rPr>
  </w:style>
  <w:style w:type="paragraph" w:customStyle="1" w:styleId="Tindependientemantenido">
    <w:name w:val="T. independiente mantenido"/>
    <w:basedOn w:val="Cuerpodetexto"/>
    <w:qFormat/>
    <w:rsid w:val="00453FD0"/>
    <w:pPr>
      <w:keepNext/>
    </w:pPr>
  </w:style>
  <w:style w:type="paragraph" w:customStyle="1" w:styleId="TDC-base">
    <w:name w:val="TDC - base"/>
    <w:basedOn w:val="Normal"/>
    <w:qFormat/>
    <w:rsid w:val="00453FD0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customStyle="1" w:styleId="Ttulodeparte">
    <w:name w:val="Título de parte"/>
    <w:basedOn w:val="Ttulo-base"/>
    <w:qFormat/>
    <w:rsid w:val="00453FD0"/>
    <w:pPr>
      <w:spacing w:before="660" w:after="400" w:line="540" w:lineRule="atLeast"/>
      <w:ind w:right="2160"/>
    </w:pPr>
    <w:rPr>
      <w:rFonts w:ascii="Times New Roman" w:hAnsi="Times New Roman"/>
      <w:sz w:val="60"/>
    </w:rPr>
  </w:style>
  <w:style w:type="paragraph" w:styleId="Sangra2detindependiente">
    <w:name w:val="Body Text Indent 2"/>
    <w:basedOn w:val="Normal"/>
    <w:qFormat/>
    <w:rsid w:val="00453FD0"/>
    <w:pPr>
      <w:ind w:left="1416"/>
      <w:jc w:val="both"/>
    </w:pPr>
    <w:rPr>
      <w:sz w:val="24"/>
    </w:rPr>
  </w:style>
  <w:style w:type="paragraph" w:styleId="Textodeglobo">
    <w:name w:val="Balloon Text"/>
    <w:basedOn w:val="Normal"/>
    <w:semiHidden/>
    <w:qFormat/>
    <w:rsid w:val="00B726E7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af.ucr.ac.c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af.ucr.ac.c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2376</Characters>
  <Application>Microsoft Office Word</Application>
  <DocSecurity>0</DocSecurity>
  <Lines>19</Lines>
  <Paragraphs>5</Paragraphs>
  <ScaleCrop>false</ScaleCrop>
  <Company>U.C.R.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FUNDEVI</dc:creator>
  <cp:lastModifiedBy>William Soto</cp:lastModifiedBy>
  <cp:revision>15</cp:revision>
  <cp:lastPrinted>2012-03-05T15:21:00Z</cp:lastPrinted>
  <dcterms:created xsi:type="dcterms:W3CDTF">2013-02-11T21:25:00Z</dcterms:created>
  <dcterms:modified xsi:type="dcterms:W3CDTF">2016-07-21T22:51:00Z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U.C.R.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