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shd w:val="clear" w:color="auto" w:fill="FFF1A8"/>
        <w:spacing w:lineRule="auto" w:line="240" w:before="0" w:after="0"/>
        <w:ind w:right="357" w:hanging="0"/>
        <w:rPr>
          <w:rFonts w:eastAsia="Times New Roman" w:cs="Arial"/>
          <w:b/>
          <w:b/>
          <w:bCs/>
          <w:color w:val="555555"/>
          <w:sz w:val="24"/>
          <w:szCs w:val="24"/>
          <w:lang w:eastAsia="es-CR"/>
        </w:rPr>
      </w:pPr>
      <w:r>
        <w:rPr>
          <w:rFonts w:eastAsia="Times New Roman" w:cs="Arial"/>
          <w:b/>
          <w:bCs/>
          <w:color w:val="555555"/>
          <w:sz w:val="24"/>
          <w:szCs w:val="24"/>
          <w:lang w:eastAsia="es-CR"/>
        </w:rPr>
      </w:r>
    </w:p>
    <w:p>
      <w:pPr>
        <w:pStyle w:val="Normal"/>
        <w:shd w:val="clear" w:color="auto" w:fill="FFF1A8"/>
        <w:spacing w:lineRule="auto" w:line="240" w:before="0" w:after="0"/>
        <w:ind w:right="357" w:hanging="0"/>
        <w:jc w:val="center"/>
        <w:rPr>
          <w:rFonts w:eastAsia="Times New Roman" w:cs="Arial"/>
          <w:bCs/>
          <w:color w:val="555555"/>
          <w:sz w:val="32"/>
          <w:szCs w:val="32"/>
          <w:lang w:eastAsia="es-CR"/>
        </w:rPr>
      </w:pPr>
      <w:r>
        <w:rPr>
          <w:rFonts w:eastAsia="Times New Roman" w:cs="Arial"/>
          <w:bCs/>
          <w:color w:val="555555"/>
          <w:sz w:val="32"/>
          <w:szCs w:val="32"/>
          <w:lang w:eastAsia="es-CR"/>
        </w:rPr>
        <w:t>Gacetilla de prensa</w:t>
      </w:r>
    </w:p>
    <w:p>
      <w:pPr>
        <w:pStyle w:val="Normal"/>
        <w:shd w:val="clear" w:color="auto" w:fill="FFF1A8"/>
        <w:spacing w:lineRule="auto" w:line="240" w:before="0" w:after="0"/>
        <w:ind w:right="357" w:hanging="0"/>
        <w:jc w:val="center"/>
        <w:rPr>
          <w:rFonts w:eastAsia="Times New Roman" w:cs="Arial"/>
          <w:bCs/>
          <w:color w:val="555555"/>
          <w:sz w:val="32"/>
          <w:szCs w:val="32"/>
          <w:lang w:eastAsia="es-CR"/>
        </w:rPr>
      </w:pPr>
      <w:r>
        <w:rPr>
          <w:rFonts w:eastAsia="Times New Roman" w:cs="Arial"/>
          <w:bCs/>
          <w:color w:val="555555"/>
          <w:sz w:val="32"/>
          <w:szCs w:val="32"/>
          <w:lang w:eastAsia="es-CR"/>
        </w:rPr>
        <w:t>Estreno SUR Canal UCR Y Redes</w:t>
      </w:r>
    </w:p>
    <w:p>
      <w:pPr>
        <w:pStyle w:val="Normal"/>
        <w:shd w:val="clear" w:color="auto" w:fill="FFF1A8"/>
        <w:spacing w:lineRule="auto" w:line="240" w:before="0" w:after="0"/>
        <w:ind w:right="357" w:hanging="0"/>
        <w:jc w:val="center"/>
        <w:rPr>
          <w:rFonts w:eastAsia="Times New Roman" w:cs="Arial"/>
          <w:bCs/>
          <w:color w:val="555555"/>
          <w:sz w:val="32"/>
          <w:szCs w:val="32"/>
          <w:lang w:eastAsia="es-CR"/>
        </w:rPr>
      </w:pPr>
      <w:r>
        <w:rPr>
          <w:rFonts w:eastAsia="Times New Roman" w:cs="Arial"/>
          <w:bCs/>
          <w:color w:val="555555"/>
          <w:sz w:val="32"/>
          <w:szCs w:val="32"/>
          <w:lang w:eastAsia="es-CR"/>
        </w:rPr>
      </w:r>
    </w:p>
    <w:p>
      <w:pPr>
        <w:pStyle w:val="Normal"/>
        <w:shd w:val="clear" w:color="auto" w:fill="FFF1A8"/>
        <w:spacing w:lineRule="auto" w:line="240" w:before="0" w:after="0"/>
        <w:ind w:right="357" w:hanging="0"/>
        <w:rPr>
          <w:b w:val="false"/>
          <w:b w:val="false"/>
          <w:bCs w:val="false"/>
        </w:rPr>
      </w:pPr>
      <w:r>
        <w:rPr>
          <w:rFonts w:eastAsia="Times New Roman" w:cs="Arial" w:ascii="inherit" w:hAnsi="inherit"/>
          <w:b w:val="false"/>
          <w:bCs w:val="false"/>
          <w:i w:val="false"/>
          <w:caps w:val="false"/>
          <w:smallCaps w:val="false"/>
          <w:color w:val="1D2129"/>
          <w:spacing w:val="0"/>
          <w:sz w:val="26"/>
          <w:szCs w:val="24"/>
          <w:lang w:eastAsia="es-CR"/>
        </w:rPr>
        <w:t>Este miércoles 15 de junio a las 5 p.m. durante la transmisión del programa Música x Inclusión de Canal UCR, se estrenará el video-danza SUR.</w:t>
      </w:r>
      <w:r>
        <w:rPr>
          <w:rFonts w:eastAsia="Times New Roman" w:cs="Arial"/>
          <w:b w:val="false"/>
          <w:bCs w:val="false"/>
          <w:caps w:val="false"/>
          <w:smallCaps w:val="false"/>
          <w:color w:val="1D2129"/>
          <w:spacing w:val="0"/>
          <w:sz w:val="24"/>
          <w:szCs w:val="24"/>
          <w:lang w:eastAsia="es-CR"/>
        </w:rPr>
        <w:t xml:space="preserve"> </w:t>
      </w:r>
      <w:r>
        <w:rPr>
          <w:rFonts w:eastAsia="Times New Roman" w:cs="Arial" w:ascii="inherit" w:hAnsi="inherit"/>
          <w:b w:val="false"/>
          <w:bCs w:val="false"/>
          <w:i w:val="false"/>
          <w:caps w:val="false"/>
          <w:smallCaps w:val="false"/>
          <w:color w:val="1D2129"/>
          <w:spacing w:val="0"/>
          <w:sz w:val="26"/>
          <w:szCs w:val="24"/>
          <w:lang w:eastAsia="es-CR"/>
        </w:rPr>
        <w:t xml:space="preserve">SUR es una producción de Danza Universitaria, a cargo del coreógrafo y bailarín Gustavo Hernández. La realización de este video-danza se enmarca en los Talleres de Movimiento en Comunidades de Danza Universitaria, que en el 2015 se centró en la realización de un producto audiovisual que resaltara el talento encontrado en la zona de Golfito, durante los talleres realizados en los años 2013 y 2014 en esa comunidad. </w:t>
      </w:r>
    </w:p>
    <w:p>
      <w:pPr>
        <w:pStyle w:val="Normal"/>
        <w:shd w:val="clear" w:color="auto" w:fill="FFF1A8"/>
        <w:spacing w:lineRule="auto" w:line="240" w:before="0" w:after="0"/>
        <w:ind w:right="357" w:hanging="0"/>
        <w:rPr>
          <w:b w:val="false"/>
          <w:b w:val="false"/>
          <w:bCs w:val="false"/>
        </w:rPr>
      </w:pPr>
      <w:r>
        <w:rPr>
          <w:rFonts w:eastAsia="Times New Roman" w:cs="Arial" w:ascii="inherit" w:hAnsi="inherit"/>
          <w:b w:val="false"/>
          <w:bCs w:val="false"/>
          <w:i w:val="false"/>
          <w:caps w:val="false"/>
          <w:smallCaps w:val="false"/>
          <w:color w:val="1D2129"/>
          <w:spacing w:val="0"/>
          <w:sz w:val="26"/>
          <w:szCs w:val="24"/>
          <w:lang w:eastAsia="es-CR"/>
        </w:rPr>
        <w:t xml:space="preserve">En este video-danza participan los jóvenes Katherine Matarrita, Yaquira Quirós, Steven González, Kendy Monge, </w:t>
      </w:r>
      <w:r>
        <w:rPr>
          <w:rFonts w:eastAsia="Times New Roman" w:cs="Arial" w:ascii="inherit" w:hAnsi="inherit"/>
          <w:b w:val="false"/>
          <w:bCs w:val="false"/>
          <w:i w:val="false"/>
          <w:caps w:val="false"/>
          <w:smallCaps w:val="false"/>
          <w:color w:val="1D2129"/>
          <w:spacing w:val="0"/>
          <w:sz w:val="26"/>
          <w:szCs w:val="24"/>
          <w:lang w:eastAsia="es-CR"/>
        </w:rPr>
        <w:t>Daphne Cascante</w:t>
      </w:r>
      <w:r>
        <w:rPr>
          <w:rFonts w:eastAsia="Times New Roman" w:cs="Arial" w:ascii="inherit" w:hAnsi="inherit"/>
          <w:b w:val="false"/>
          <w:bCs w:val="false"/>
          <w:i w:val="false"/>
          <w:caps w:val="false"/>
          <w:smallCaps w:val="false"/>
          <w:color w:val="1D2129"/>
          <w:spacing w:val="0"/>
          <w:sz w:val="26"/>
          <w:szCs w:val="24"/>
          <w:lang w:eastAsia="es-CR"/>
        </w:rPr>
        <w:t xml:space="preserve"> y Lissette Delgado.</w:t>
      </w:r>
    </w:p>
    <w:p>
      <w:pPr>
        <w:pStyle w:val="Normal"/>
        <w:shd w:val="clear" w:color="auto" w:fill="FFF1A8"/>
        <w:spacing w:lineRule="auto" w:line="240" w:before="0" w:after="0"/>
        <w:ind w:right="357" w:hanging="0"/>
        <w:rPr>
          <w:b w:val="false"/>
          <w:b w:val="false"/>
          <w:bCs w:val="false"/>
        </w:rPr>
      </w:pPr>
      <w:r>
        <w:rPr>
          <w:rFonts w:eastAsia="Times New Roman" w:cs="Arial"/>
          <w:b w:val="false"/>
          <w:bCs w:val="false"/>
          <w:caps w:val="false"/>
          <w:smallCaps w:val="false"/>
          <w:color w:val="1D2129"/>
          <w:spacing w:val="0"/>
          <w:sz w:val="24"/>
          <w:szCs w:val="24"/>
          <w:lang w:eastAsia="es-CR"/>
        </w:rPr>
        <w:t xml:space="preserve"> </w:t>
      </w:r>
      <w:r>
        <w:rPr>
          <w:rFonts w:eastAsia="Times New Roman" w:cs="Arial" w:ascii="inherit" w:hAnsi="inherit"/>
          <w:b w:val="false"/>
          <w:bCs w:val="false"/>
          <w:i w:val="false"/>
          <w:caps w:val="false"/>
          <w:smallCaps w:val="false"/>
          <w:color w:val="1D2129"/>
          <w:spacing w:val="0"/>
          <w:sz w:val="26"/>
          <w:szCs w:val="24"/>
          <w:lang w:eastAsia="es-CR"/>
        </w:rPr>
        <w:t>SUR se estrenó el pasado 31 de marzo en el Auditorio de la facultad de Arquitectura, junto con una exposición fotográfica sobre el proceso de filmación, a cargo del bailarín Mainor Gutiérrez, pero es hasta ahora que se presentará al público general presentándolo en Canal UCR y simultáneamente en la página de Redcultura y en Facebook, Twiter y YouTube de Danza Universitaria.</w:t>
      </w:r>
    </w:p>
    <w:p>
      <w:pPr>
        <w:pStyle w:val="Normal"/>
        <w:shd w:val="clear" w:color="auto" w:fill="FFF1A8"/>
        <w:spacing w:lineRule="auto" w:line="240" w:before="0" w:after="0"/>
        <w:ind w:right="357" w:hanging="0"/>
        <w:rPr>
          <w:b w:val="false"/>
          <w:b w:val="false"/>
          <w:bCs w:val="false"/>
        </w:rPr>
      </w:pPr>
      <w:r>
        <w:rPr>
          <w:rFonts w:eastAsia="Times New Roman" w:cs="Arial"/>
          <w:b w:val="false"/>
          <w:bCs w:val="false"/>
          <w:caps w:val="false"/>
          <w:smallCaps w:val="false"/>
          <w:color w:val="1D2129"/>
          <w:spacing w:val="0"/>
          <w:sz w:val="24"/>
          <w:szCs w:val="24"/>
          <w:lang w:eastAsia="es-CR"/>
        </w:rPr>
        <w:t xml:space="preserve"> </w:t>
      </w:r>
      <w:r>
        <w:rPr>
          <w:rFonts w:eastAsia="Times New Roman" w:cs="Arial" w:ascii="inherit" w:hAnsi="inherit"/>
          <w:b w:val="false"/>
          <w:bCs w:val="false"/>
          <w:i w:val="false"/>
          <w:caps w:val="false"/>
          <w:smallCaps w:val="false"/>
          <w:color w:val="1D2129"/>
          <w:spacing w:val="0"/>
          <w:sz w:val="26"/>
          <w:szCs w:val="24"/>
          <w:lang w:eastAsia="es-CR"/>
        </w:rPr>
        <w:t>Para Danza Universitaria, es de gran importancia que los integrantes de la Compañía tengan la oportunidad de potenciar sus capacidades, no solo como intérpretes sino, como artistas integrales que incursionan en campos como la creación coreográfica, la docencia, la producción audiovisual, fotografía, gestión de proyectos y producción de conocimiento sistematizando los procesos artísticos y de investigación, entre otros.</w:t>
      </w:r>
    </w:p>
    <w:p>
      <w:pPr>
        <w:pStyle w:val="Normal"/>
        <w:shd w:val="clear" w:color="auto" w:fill="FFF1A8"/>
        <w:spacing w:lineRule="auto" w:line="240" w:before="0" w:after="0"/>
        <w:ind w:right="357" w:hanging="0"/>
        <w:rPr>
          <w:b w:val="false"/>
          <w:b w:val="false"/>
          <w:bCs w:val="false"/>
        </w:rPr>
      </w:pPr>
      <w:r>
        <w:rPr>
          <w:rFonts w:eastAsia="Times New Roman" w:cs="Arial"/>
          <w:b w:val="false"/>
          <w:bCs w:val="false"/>
          <w:caps w:val="false"/>
          <w:smallCaps w:val="false"/>
          <w:color w:val="1D2129"/>
          <w:spacing w:val="0"/>
          <w:sz w:val="24"/>
          <w:szCs w:val="24"/>
          <w:lang w:eastAsia="es-CR"/>
        </w:rPr>
        <w:t xml:space="preserve"> </w:t>
      </w:r>
      <w:r>
        <w:rPr>
          <w:rFonts w:eastAsia="Times New Roman" w:cs="Arial" w:ascii="inherit" w:hAnsi="inherit"/>
          <w:b w:val="false"/>
          <w:bCs w:val="false"/>
          <w:i w:val="false"/>
          <w:caps w:val="false"/>
          <w:smallCaps w:val="false"/>
          <w:color w:val="1D2129"/>
          <w:spacing w:val="0"/>
          <w:sz w:val="26"/>
          <w:szCs w:val="24"/>
          <w:lang w:eastAsia="es-CR"/>
        </w:rPr>
        <w:t>Con el estreno de SUR esperamos dar a conocer el talento que existe en nuestras comunidades.</w:t>
      </w:r>
      <w:r>
        <w:rPr>
          <w:rFonts w:eastAsia="Times New Roman" w:cs="Arial"/>
          <w:b w:val="false"/>
          <w:bCs w:val="false"/>
          <w:caps w:val="false"/>
          <w:smallCaps w:val="false"/>
          <w:color w:val="1D2129"/>
          <w:spacing w:val="0"/>
          <w:sz w:val="24"/>
          <w:szCs w:val="24"/>
          <w:lang w:eastAsia="es-CR"/>
        </w:rPr>
        <w:t xml:space="preserve"> </w:t>
      </w:r>
    </w:p>
    <w:p>
      <w:pPr>
        <w:pStyle w:val="Normal"/>
        <w:shd w:val="clear" w:color="auto" w:fill="FFF1A8"/>
        <w:spacing w:lineRule="auto" w:line="240" w:before="0" w:after="0"/>
        <w:ind w:right="357" w:hanging="0"/>
        <w:rPr>
          <w:b w:val="false"/>
          <w:b w:val="false"/>
          <w:bCs w:val="false"/>
        </w:rPr>
      </w:pPr>
      <w:r>
        <w:rPr>
          <w:rFonts w:eastAsia="Times New Roman" w:cs="Arial" w:ascii="inherit" w:hAnsi="inherit"/>
          <w:b w:val="false"/>
          <w:bCs w:val="false"/>
          <w:i w:val="false"/>
          <w:caps w:val="false"/>
          <w:smallCaps w:val="false"/>
          <w:color w:val="365899"/>
          <w:spacing w:val="0"/>
          <w:sz w:val="26"/>
          <w:szCs w:val="24"/>
          <w:u w:val="single"/>
          <w:lang w:eastAsia="es-CR"/>
        </w:rPr>
        <w:t>www.danzau.ucr.ac.cr</w:t>
      </w:r>
      <w:r>
        <w:rPr>
          <w:rFonts w:eastAsia="Times New Roman" w:cs="Arial"/>
          <w:b w:val="false"/>
          <w:bCs w:val="false"/>
          <w:caps w:val="false"/>
          <w:smallCaps w:val="false"/>
          <w:color w:val="1D2129"/>
          <w:spacing w:val="0"/>
          <w:sz w:val="24"/>
          <w:szCs w:val="24"/>
          <w:lang w:eastAsia="es-CR"/>
        </w:rPr>
        <w:t xml:space="preserve"> </w:t>
      </w:r>
    </w:p>
    <w:p>
      <w:pPr>
        <w:pStyle w:val="Normal"/>
        <w:shd w:val="clear" w:color="auto" w:fill="FFF1A8"/>
        <w:spacing w:lineRule="auto" w:line="240" w:before="0" w:after="0"/>
        <w:ind w:right="357" w:hanging="0"/>
        <w:rPr/>
      </w:pPr>
      <w:r>
        <w:rPr>
          <w:rFonts w:eastAsia="Times New Roman" w:cs="Arial" w:ascii="inherit" w:hAnsi="inherit"/>
          <w:b w:val="false"/>
          <w:bCs w:val="false"/>
          <w:i w:val="false"/>
          <w:caps w:val="false"/>
          <w:smallCaps w:val="false"/>
          <w:color w:val="365899"/>
          <w:spacing w:val="0"/>
          <w:sz w:val="26"/>
          <w:szCs w:val="24"/>
          <w:u w:val="single"/>
          <w:lang w:eastAsia="es-CR"/>
        </w:rPr>
        <w:t>www.facebook.com/danzaUCR</w:t>
      </w:r>
      <w:r>
        <w:rPr>
          <w:rFonts w:eastAsia="Times New Roman" w:cs="Arial"/>
          <w:b w:val="false"/>
          <w:bCs w:val="false"/>
          <w:caps w:val="false"/>
          <w:smallCaps w:val="false"/>
          <w:color w:val="1D2129"/>
          <w:spacing w:val="0"/>
          <w:sz w:val="24"/>
          <w:szCs w:val="24"/>
          <w:lang w:eastAsia="es-CR"/>
        </w:rPr>
        <w:t xml:space="preserve"> </w:t>
      </w:r>
    </w:p>
    <w:sectPr>
      <w:type w:val="nextPage"/>
      <w:pgSz w:w="12240" w:h="15840"/>
      <w:pgMar w:left="1701" w:right="1701" w:header="0" w:top="1417" w:footer="0" w:bottom="1417"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Liberation Sans">
    <w:altName w:val="Arial"/>
    <w:charset w:val="00"/>
    <w:family w:val="roman"/>
    <w:pitch w:val="variable"/>
  </w:font>
  <w:font w:name="inherit">
    <w:charset w:val="00"/>
    <w:family w:val="roman"/>
    <w:pitch w:val="variable"/>
  </w:font>
</w:fonts>
</file>

<file path=word/settings.xml><?xml version="1.0" encoding="utf-8"?>
<w:settings xmlns:w="http://schemas.openxmlformats.org/wordprocessingml/2006/main">
  <w:zoom w:percent="130"/>
  <w:defaultTabStop w:val="708"/>
  <w:compat/>
  <w:themeFontLang w:val="es-CR"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es-CR"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c5955"/>
    <w:pPr>
      <w:widowControl/>
      <w:bidi w:val="0"/>
      <w:spacing w:lineRule="auto" w:line="276" w:before="0" w:after="200"/>
      <w:jc w:val="left"/>
    </w:pPr>
    <w:rPr>
      <w:rFonts w:ascii="Calibri" w:hAnsi="Calibri" w:eastAsia="Calibri" w:cs="" w:asciiTheme="minorHAnsi" w:cstheme="minorBidi" w:eastAsiaTheme="minorHAnsi" w:hAnsiTheme="minorHAnsi"/>
      <w:color w:val="00000A"/>
      <w:sz w:val="22"/>
      <w:szCs w:val="22"/>
      <w:lang w:val="es-CR" w:eastAsia="en-US" w:bidi="ar-SA"/>
    </w:rPr>
  </w:style>
  <w:style w:type="character" w:styleId="DefaultParagraphFont" w:default="1">
    <w:name w:val="Default Paragraph Font"/>
    <w:uiPriority w:val="1"/>
    <w:semiHidden/>
    <w:unhideWhenUsed/>
    <w:qFormat/>
    <w:rPr/>
  </w:style>
  <w:style w:type="paragraph" w:styleId="Encabezado">
    <w:name w:val="Encabezado"/>
    <w:basedOn w:val="Normal"/>
    <w:next w:val="Cuerpodetexto"/>
    <w:qFormat/>
    <w:pPr>
      <w:keepNext/>
      <w:spacing w:before="240" w:after="120"/>
    </w:pPr>
    <w:rPr>
      <w:rFonts w:ascii="Liberation Sans" w:hAnsi="Liberation Sans" w:eastAsia="Microsoft YaHei" w:cs="Mang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Mangal"/>
      <w:i/>
      <w:iCs/>
      <w:sz w:val="24"/>
      <w:szCs w:val="24"/>
    </w:rPr>
  </w:style>
  <w:style w:type="paragraph" w:styleId="Ndice">
    <w:name w:val="Índice"/>
    <w:basedOn w:val="Normal"/>
    <w:qFormat/>
    <w:pPr>
      <w:suppressLineNumbers/>
    </w:pPr>
    <w:rPr>
      <w:rFonts w:cs="Mangal"/>
    </w:rPr>
  </w:style>
  <w:style w:type="numbering" w:styleId="NoList" w:default="1">
    <w:name w:val="No List"/>
    <w:uiPriority w:val="99"/>
    <w:semiHidden/>
    <w:unhideWhenUsed/>
    <w:qFormat/>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933</TotalTime>
  <Application>LibreOffice/5.1.3.2$Windows_X86_64 LibreOffice_project/644e4637d1d8544fd9f56425bd6cec110e49301b</Application>
  <Pages>1</Pages>
  <Words>259</Words>
  <Characters>1436</Characters>
  <CharactersWithSpaces>1693</CharactersWithSpaces>
  <Paragraphs>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2016-06-13T15:24:00Z</dcterms:created>
  <dc:creator>DMONTERO</dc:creator>
  <dc:description/>
  <dc:language>es-CR</dc:language>
  <cp:lastModifiedBy/>
  <dcterms:modified xsi:type="dcterms:W3CDTF">2016-06-14T10:22:39Z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