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47" w:rsidRDefault="000A2947">
      <w:pPr>
        <w:pStyle w:val="Cuerpo"/>
        <w:spacing w:after="200" w:line="288" w:lineRule="auto"/>
        <w:jc w:val="both"/>
        <w:rPr>
          <w:u w:color="FF0000"/>
          <w:lang w:val="es-ES_tradnl"/>
        </w:rPr>
      </w:pPr>
    </w:p>
    <w:p w:rsidR="00ED07AA" w:rsidRPr="000A2947" w:rsidRDefault="002575C3">
      <w:pPr>
        <w:pStyle w:val="Cuerpo"/>
        <w:spacing w:after="200" w:line="288" w:lineRule="auto"/>
        <w:jc w:val="both"/>
        <w:rPr>
          <w:u w:color="FF0000"/>
        </w:rPr>
      </w:pPr>
      <w:bookmarkStart w:id="0" w:name="_GoBack"/>
      <w:bookmarkEnd w:id="0"/>
      <w:r w:rsidRPr="000A2947">
        <w:rPr>
          <w:u w:color="FF0000"/>
          <w:lang w:val="es-ES_tradnl"/>
        </w:rPr>
        <w:t>PRESENTACION</w:t>
      </w:r>
    </w:p>
    <w:p w:rsidR="00486E8D" w:rsidRPr="000A2947" w:rsidRDefault="002575C3">
      <w:pPr>
        <w:pStyle w:val="Cuerpo"/>
        <w:spacing w:after="200" w:line="288" w:lineRule="auto"/>
        <w:jc w:val="both"/>
        <w:rPr>
          <w:u w:color="FF0000"/>
          <w:lang w:val="es-ES_tradnl"/>
        </w:rPr>
      </w:pPr>
      <w:r w:rsidRPr="000A2947">
        <w:rPr>
          <w:u w:color="FF0000"/>
          <w:lang w:val="es-ES_tradnl"/>
        </w:rPr>
        <w:tab/>
        <w:t xml:space="preserve">La </w:t>
      </w:r>
      <w:r w:rsidRPr="000A2947">
        <w:rPr>
          <w:b/>
          <w:bCs/>
          <w:u w:color="FF0000"/>
        </w:rPr>
        <w:t xml:space="preserve">Cátedra </w:t>
      </w:r>
      <w:proofErr w:type="spellStart"/>
      <w:r w:rsidRPr="000A2947">
        <w:rPr>
          <w:b/>
          <w:bCs/>
          <w:u w:color="FF0000"/>
        </w:rPr>
        <w:t>Transdisciplinar</w:t>
      </w:r>
      <w:proofErr w:type="spellEnd"/>
      <w:r w:rsidRPr="000A2947">
        <w:rPr>
          <w:b/>
          <w:bCs/>
          <w:u w:color="FF0000"/>
        </w:rPr>
        <w:t xml:space="preserve"> </w:t>
      </w:r>
      <w:proofErr w:type="spellStart"/>
      <w:r w:rsidRPr="000A2947">
        <w:rPr>
          <w:b/>
          <w:bCs/>
          <w:u w:color="FF0000"/>
        </w:rPr>
        <w:t>Toriá</w:t>
      </w:r>
      <w:r w:rsidRPr="000A2947">
        <w:rPr>
          <w:b/>
          <w:bCs/>
          <w:u w:color="FF0000"/>
          <w:lang w:val="es-ES_tradnl"/>
        </w:rPr>
        <w:t>ravac</w:t>
      </w:r>
      <w:proofErr w:type="spellEnd"/>
      <w:r w:rsidRPr="000A2947">
        <w:rPr>
          <w:b/>
          <w:bCs/>
          <w:u w:color="FF0000"/>
          <w:lang w:val="es-ES_tradnl"/>
        </w:rPr>
        <w:t xml:space="preserve"> para el patrimonio y la </w:t>
      </w:r>
      <w:r w:rsidR="00486E8D" w:rsidRPr="000A2947">
        <w:rPr>
          <w:b/>
          <w:bCs/>
          <w:u w:color="FF0000"/>
          <w:lang w:val="es-ES_tradnl"/>
        </w:rPr>
        <w:t>innovació</w:t>
      </w:r>
      <w:r w:rsidR="00486E8D" w:rsidRPr="000A2947">
        <w:rPr>
          <w:b/>
          <w:bCs/>
          <w:u w:color="FF0000"/>
          <w:lang w:val="es-ES_tradnl"/>
        </w:rPr>
        <w:t>n</w:t>
      </w:r>
      <w:r w:rsidRPr="000A2947">
        <w:rPr>
          <w:u w:color="FF0000"/>
          <w:lang w:val="es-ES_tradnl"/>
        </w:rPr>
        <w:t>, de la Sede del Atlántico (Recinto Turrialba), nace con el objetivo de sumarse a las iniciat</w:t>
      </w:r>
      <w:r w:rsidRPr="000A2947">
        <w:rPr>
          <w:u w:color="FF0000"/>
          <w:lang w:val="es-ES_tradnl"/>
        </w:rPr>
        <w:t>i</w:t>
      </w:r>
      <w:r w:rsidRPr="000A2947">
        <w:rPr>
          <w:u w:color="FF0000"/>
          <w:lang w:val="es-ES_tradnl"/>
        </w:rPr>
        <w:t>vas</w:t>
      </w:r>
      <w:r w:rsidRPr="000A2947">
        <w:rPr>
          <w:u w:color="FF0000"/>
        </w:rPr>
        <w:t xml:space="preserve"> </w:t>
      </w:r>
      <w:r w:rsidRPr="000A2947">
        <w:rPr>
          <w:u w:color="FF0000"/>
          <w:lang w:val="es-ES_tradnl"/>
        </w:rPr>
        <w:t xml:space="preserve">que la Sede del </w:t>
      </w:r>
      <w:r w:rsidR="00486E8D" w:rsidRPr="000A2947">
        <w:rPr>
          <w:u w:color="FF0000"/>
          <w:lang w:val="es-ES_tradnl"/>
        </w:rPr>
        <w:t>Atlántico</w:t>
      </w:r>
      <w:r w:rsidRPr="000A2947">
        <w:rPr>
          <w:u w:color="FF0000"/>
          <w:lang w:val="es-ES_tradnl"/>
        </w:rPr>
        <w:t xml:space="preserve"> de la Universidad de Costa Rica desarrolla, en pos de generar espacios para la cultura científica y la transferencia social del conocimiento, en diálogo continuo con</w:t>
      </w:r>
      <w:r w:rsidRPr="000A2947">
        <w:rPr>
          <w:u w:color="FF0000"/>
          <w:lang w:val="fr-FR"/>
        </w:rPr>
        <w:t xml:space="preserve"> la </w:t>
      </w:r>
      <w:r w:rsidRPr="000A2947">
        <w:rPr>
          <w:u w:color="FF0000"/>
          <w:lang w:val="es-ES_tradnl"/>
        </w:rPr>
        <w:t>comunidad, abriendo v</w:t>
      </w:r>
      <w:r w:rsidRPr="000A2947">
        <w:rPr>
          <w:u w:color="FF0000"/>
        </w:rPr>
        <w:t>í</w:t>
      </w:r>
      <w:r w:rsidRPr="000A2947">
        <w:rPr>
          <w:u w:color="FF0000"/>
          <w:lang w:val="es-ES_tradnl"/>
        </w:rPr>
        <w:t>as de comunicación e intercambio de con</w:t>
      </w:r>
      <w:r w:rsidRPr="000A2947">
        <w:rPr>
          <w:u w:color="FF0000"/>
          <w:lang w:val="es-ES_tradnl"/>
        </w:rPr>
        <w:t>o</w:t>
      </w:r>
      <w:r w:rsidRPr="000A2947">
        <w:rPr>
          <w:u w:color="FF0000"/>
          <w:lang w:val="es-ES_tradnl"/>
        </w:rPr>
        <w:t>cimientos y saberes.</w:t>
      </w:r>
    </w:p>
    <w:p w:rsidR="00ED07AA" w:rsidRPr="000A2947" w:rsidRDefault="002575C3">
      <w:pPr>
        <w:pStyle w:val="Cuerpo"/>
        <w:spacing w:after="200" w:line="288" w:lineRule="auto"/>
        <w:jc w:val="both"/>
        <w:rPr>
          <w:u w:color="FF0000"/>
        </w:rPr>
      </w:pPr>
      <w:r w:rsidRPr="000A2947">
        <w:rPr>
          <w:u w:color="FF0000"/>
        </w:rPr>
        <w:tab/>
      </w:r>
      <w:r w:rsidRPr="000A2947">
        <w:rPr>
          <w:u w:color="FF0000"/>
          <w:lang w:val="it-IT"/>
        </w:rPr>
        <w:t>La c</w:t>
      </w:r>
      <w:r w:rsidRPr="000A2947">
        <w:rPr>
          <w:u w:color="FF0000"/>
        </w:rPr>
        <w:t>á</w:t>
      </w:r>
      <w:r w:rsidRPr="000A2947">
        <w:rPr>
          <w:u w:color="FF0000"/>
          <w:lang w:val="it-IT"/>
        </w:rPr>
        <w:t xml:space="preserve">tedra </w:t>
      </w:r>
      <w:r w:rsidRPr="000A2947">
        <w:rPr>
          <w:u w:color="FF0000"/>
          <w:lang w:val="es-ES_tradnl"/>
        </w:rPr>
        <w:t xml:space="preserve">tiene como propósito </w:t>
      </w:r>
      <w:r w:rsidRPr="000A2947">
        <w:rPr>
          <w:u w:color="FF0000"/>
          <w:lang w:val="fr-FR"/>
        </w:rPr>
        <w:t>dise</w:t>
      </w:r>
      <w:r w:rsidRPr="000A2947">
        <w:rPr>
          <w:u w:color="FF0000"/>
          <w:lang w:val="es-ES_tradnl"/>
        </w:rPr>
        <w:t>ñ</w:t>
      </w:r>
      <w:r w:rsidRPr="000A2947">
        <w:rPr>
          <w:u w:color="FF0000"/>
          <w:lang w:val="pt-PT"/>
        </w:rPr>
        <w:t xml:space="preserve">ar estrategias, fortalecer </w:t>
      </w:r>
      <w:r w:rsidR="00486E8D" w:rsidRPr="000A2947">
        <w:rPr>
          <w:u w:color="FF0000"/>
          <w:lang w:val="pt-PT"/>
        </w:rPr>
        <w:t>vínculos</w:t>
      </w:r>
      <w:r w:rsidRPr="000A2947">
        <w:rPr>
          <w:u w:color="FF0000"/>
          <w:lang w:val="es-ES_tradnl"/>
        </w:rPr>
        <w:t xml:space="preserve"> y crear nu</w:t>
      </w:r>
      <w:r w:rsidRPr="000A2947">
        <w:rPr>
          <w:u w:color="FF0000"/>
          <w:lang w:val="es-ES_tradnl"/>
        </w:rPr>
        <w:t>e</w:t>
      </w:r>
      <w:r w:rsidRPr="000A2947">
        <w:rPr>
          <w:u w:color="FF0000"/>
          <w:lang w:val="es-ES_tradnl"/>
        </w:rPr>
        <w:t>vos espacios, para promover la interlocución permanente entre la Universidad y la comun</w:t>
      </w:r>
      <w:r w:rsidRPr="000A2947">
        <w:rPr>
          <w:u w:color="FF0000"/>
          <w:lang w:val="es-ES_tradnl"/>
        </w:rPr>
        <w:t>i</w:t>
      </w:r>
      <w:r w:rsidRPr="000A2947">
        <w:rPr>
          <w:u w:color="FF0000"/>
          <w:lang w:val="es-ES_tradnl"/>
        </w:rPr>
        <w:t xml:space="preserve">dad, tratando </w:t>
      </w:r>
      <w:r w:rsidR="00486E8D" w:rsidRPr="000A2947">
        <w:rPr>
          <w:u w:color="FF0000"/>
          <w:lang w:val="es-ES_tradnl"/>
        </w:rPr>
        <w:t>temáticas</w:t>
      </w:r>
      <w:r w:rsidRPr="000A2947">
        <w:rPr>
          <w:u w:color="FF0000"/>
          <w:lang w:val="es-ES_tradnl"/>
        </w:rPr>
        <w:t xml:space="preserve"> vigentes y de inter</w:t>
      </w:r>
      <w:r w:rsidRPr="000A2947">
        <w:rPr>
          <w:u w:color="FF0000"/>
          <w:lang w:val="fr-FR"/>
        </w:rPr>
        <w:t>é</w:t>
      </w:r>
      <w:r w:rsidR="00486E8D" w:rsidRPr="000A2947">
        <w:rPr>
          <w:u w:color="FF0000"/>
          <w:lang w:val="pt-PT"/>
        </w:rPr>
        <w:t>s para ambas.</w:t>
      </w:r>
    </w:p>
    <w:p w:rsidR="00ED07AA" w:rsidRPr="000A2947" w:rsidRDefault="002575C3">
      <w:pPr>
        <w:pStyle w:val="Cuerpo"/>
        <w:spacing w:after="200" w:line="288" w:lineRule="auto"/>
        <w:jc w:val="both"/>
        <w:rPr>
          <w:u w:color="FF0000"/>
        </w:rPr>
      </w:pPr>
      <w:r w:rsidRPr="000A2947">
        <w:rPr>
          <w:u w:color="FF0000"/>
        </w:rPr>
        <w:tab/>
      </w:r>
      <w:r w:rsidRPr="000A2947">
        <w:rPr>
          <w:u w:color="FF0000"/>
          <w:lang w:val="es-ES_tradnl"/>
        </w:rPr>
        <w:t xml:space="preserve">El </w:t>
      </w:r>
      <w:r w:rsidRPr="000A2947">
        <w:rPr>
          <w:u w:color="FF0000"/>
        </w:rPr>
        <w:t>á</w:t>
      </w:r>
      <w:r w:rsidRPr="000A2947">
        <w:rPr>
          <w:u w:color="FF0000"/>
          <w:lang w:val="pt-PT"/>
        </w:rPr>
        <w:t xml:space="preserve">rea de impacto </w:t>
      </w:r>
      <w:r w:rsidR="00486E8D" w:rsidRPr="000A2947">
        <w:rPr>
          <w:u w:color="FF0000"/>
          <w:lang w:val="pt-PT"/>
        </w:rPr>
        <w:t>geográfico</w:t>
      </w:r>
      <w:r w:rsidRPr="000A2947">
        <w:rPr>
          <w:u w:color="FF0000"/>
          <w:lang w:val="es-ES_tradnl"/>
        </w:rPr>
        <w:t xml:space="preserve"> de la Sede del </w:t>
      </w:r>
      <w:r w:rsidR="00486E8D" w:rsidRPr="000A2947">
        <w:rPr>
          <w:u w:color="FF0000"/>
          <w:lang w:val="es-ES_tradnl"/>
        </w:rPr>
        <w:t>Atlántico</w:t>
      </w:r>
      <w:r w:rsidRPr="000A2947">
        <w:rPr>
          <w:u w:color="FF0000"/>
          <w:lang w:val="es-ES_tradnl"/>
        </w:rPr>
        <w:t xml:space="preserve"> de la Universidad de Co</w:t>
      </w:r>
      <w:r w:rsidRPr="000A2947">
        <w:rPr>
          <w:u w:color="FF0000"/>
          <w:lang w:val="es-ES_tradnl"/>
        </w:rPr>
        <w:t>s</w:t>
      </w:r>
      <w:r w:rsidRPr="000A2947">
        <w:rPr>
          <w:u w:color="FF0000"/>
          <w:lang w:val="es-ES_tradnl"/>
        </w:rPr>
        <w:t>ta Rica (UCR), destaca por su diversidad sociocultural, empresarial, industrial y medioa</w:t>
      </w:r>
      <w:r w:rsidRPr="000A2947">
        <w:rPr>
          <w:u w:color="FF0000"/>
          <w:lang w:val="es-ES_tradnl"/>
        </w:rPr>
        <w:t>m</w:t>
      </w:r>
      <w:r w:rsidRPr="000A2947">
        <w:rPr>
          <w:u w:color="FF0000"/>
          <w:lang w:val="es-ES_tradnl"/>
        </w:rPr>
        <w:t>biental. La experiencia reunida por la investigación desarrollada en la Sede, as</w:t>
      </w:r>
      <w:r w:rsidRPr="000A2947">
        <w:rPr>
          <w:u w:color="FF0000"/>
        </w:rPr>
        <w:t xml:space="preserve">í </w:t>
      </w:r>
      <w:r w:rsidRPr="000A2947">
        <w:rPr>
          <w:u w:color="FF0000"/>
          <w:lang w:val="es-ES_tradnl"/>
        </w:rPr>
        <w:t>lo demue</w:t>
      </w:r>
      <w:r w:rsidRPr="000A2947">
        <w:rPr>
          <w:u w:color="FF0000"/>
          <w:lang w:val="es-ES_tradnl"/>
        </w:rPr>
        <w:t>s</w:t>
      </w:r>
      <w:r w:rsidRPr="000A2947">
        <w:rPr>
          <w:u w:color="FF0000"/>
          <w:lang w:val="es-ES_tradnl"/>
        </w:rPr>
        <w:t xml:space="preserve">tra. La población que se </w:t>
      </w:r>
      <w:r w:rsidR="00486E8D" w:rsidRPr="000A2947">
        <w:rPr>
          <w:u w:color="FF0000"/>
          <w:lang w:val="es-ES_tradnl"/>
        </w:rPr>
        <w:t>reúne</w:t>
      </w:r>
      <w:r w:rsidRPr="000A2947">
        <w:rPr>
          <w:u w:color="FF0000"/>
          <w:lang w:val="es-ES_tradnl"/>
        </w:rPr>
        <w:t xml:space="preserve"> en los seminarios de realidad nacional dentro del progr</w:t>
      </w:r>
      <w:r w:rsidRPr="000A2947">
        <w:rPr>
          <w:u w:color="FF0000"/>
          <w:lang w:val="es-ES_tradnl"/>
        </w:rPr>
        <w:t>a</w:t>
      </w:r>
      <w:r w:rsidRPr="000A2947">
        <w:rPr>
          <w:u w:color="FF0000"/>
          <w:lang w:val="es-ES_tradnl"/>
        </w:rPr>
        <w:t>ma de Humanidades, los proyectos inscritos en la Vicerrector</w:t>
      </w:r>
      <w:r w:rsidRPr="000A2947">
        <w:rPr>
          <w:u w:color="FF0000"/>
        </w:rPr>
        <w:t>í</w:t>
      </w:r>
      <w:proofErr w:type="spellStart"/>
      <w:r w:rsidRPr="000A2947">
        <w:rPr>
          <w:u w:color="FF0000"/>
          <w:lang w:val="es-ES_tradnl"/>
        </w:rPr>
        <w:t>a</w:t>
      </w:r>
      <w:proofErr w:type="spellEnd"/>
      <w:r w:rsidRPr="000A2947">
        <w:rPr>
          <w:u w:color="FF0000"/>
          <w:lang w:val="es-ES_tradnl"/>
        </w:rPr>
        <w:t xml:space="preserve"> de Investigación de la UCR, y el Trabajo comunal universitario (TCU), dan cuenta de una producción de conoc</w:t>
      </w:r>
      <w:r w:rsidRPr="000A2947">
        <w:rPr>
          <w:u w:color="FF0000"/>
          <w:lang w:val="es-ES_tradnl"/>
        </w:rPr>
        <w:t>i</w:t>
      </w:r>
      <w:r w:rsidRPr="000A2947">
        <w:rPr>
          <w:u w:color="FF0000"/>
          <w:lang w:val="es-ES_tradnl"/>
        </w:rPr>
        <w:t>mientos y saberes construidos en colaboración por la Universidad y la comunidad.</w:t>
      </w:r>
    </w:p>
    <w:p w:rsidR="00ED07AA" w:rsidRPr="000A2947" w:rsidRDefault="002575C3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47">
        <w:rPr>
          <w:rFonts w:ascii="Times New Roman" w:eastAsia="Times New Roman" w:hAnsi="Times New Roman" w:cs="Times New Roman"/>
          <w:sz w:val="24"/>
          <w:szCs w:val="24"/>
        </w:rPr>
        <w:tab/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 xml:space="preserve">La comunidad de Turrialba tiene un patrimonio contingente, las poblaciones </w:t>
      </w:r>
      <w:r w:rsidR="00486E8D" w:rsidRPr="000A2947">
        <w:rPr>
          <w:rFonts w:ascii="Times New Roman" w:hAnsi="Times New Roman" w:cs="Times New Roman"/>
          <w:sz w:val="24"/>
          <w:szCs w:val="24"/>
          <w:lang w:val="es-ES_tradnl"/>
        </w:rPr>
        <w:t>indíg</w:t>
      </w:r>
      <w:r w:rsidR="00486E8D" w:rsidRPr="000A2947"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="00486E8D" w:rsidRPr="000A2947">
        <w:rPr>
          <w:rFonts w:ascii="Times New Roman" w:hAnsi="Times New Roman" w:cs="Times New Roman"/>
          <w:sz w:val="24"/>
          <w:szCs w:val="24"/>
          <w:lang w:val="es-ES_tradnl"/>
        </w:rPr>
        <w:t>nas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 xml:space="preserve"> (</w:t>
      </w:r>
      <w:proofErr w:type="spellStart"/>
      <w:r w:rsidR="00486E8D" w:rsidRPr="000A2947">
        <w:rPr>
          <w:rFonts w:ascii="Times New Roman" w:hAnsi="Times New Roman" w:cs="Times New Roman"/>
          <w:sz w:val="24"/>
          <w:szCs w:val="24"/>
          <w:lang w:val="es-ES_tradnl"/>
        </w:rPr>
        <w:t>Bribri</w:t>
      </w:r>
      <w:proofErr w:type="spellEnd"/>
      <w:r w:rsidR="00486E8D" w:rsidRPr="000A2947">
        <w:rPr>
          <w:rFonts w:ascii="Times New Roman" w:hAnsi="Times New Roman" w:cs="Times New Roman"/>
          <w:sz w:val="24"/>
          <w:szCs w:val="24"/>
          <w:lang w:val="es-ES_tradnl"/>
        </w:rPr>
        <w:t xml:space="preserve"> y </w:t>
      </w:r>
      <w:proofErr w:type="spellStart"/>
      <w:r w:rsidR="00486E8D" w:rsidRPr="000A2947">
        <w:rPr>
          <w:rFonts w:ascii="Times New Roman" w:hAnsi="Times New Roman" w:cs="Times New Roman"/>
          <w:sz w:val="24"/>
          <w:szCs w:val="24"/>
          <w:lang w:val="es-ES_tradnl"/>
        </w:rPr>
        <w:t>Cabécar</w:t>
      </w:r>
      <w:proofErr w:type="spellEnd"/>
      <w:r w:rsidRPr="000A2947">
        <w:rPr>
          <w:rFonts w:ascii="Times New Roman" w:hAnsi="Times New Roman" w:cs="Times New Roman"/>
          <w:sz w:val="24"/>
          <w:szCs w:val="24"/>
          <w:lang w:val="es-ES_tradnl"/>
        </w:rPr>
        <w:t>), los asentamientos rurales vinculados con monocultivos c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o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 xml:space="preserve">mo el </w:t>
      </w:r>
      <w:r w:rsidR="00486E8D" w:rsidRPr="000A2947">
        <w:rPr>
          <w:rFonts w:ascii="Times New Roman" w:hAnsi="Times New Roman" w:cs="Times New Roman"/>
          <w:sz w:val="24"/>
          <w:szCs w:val="24"/>
          <w:lang w:val="es-ES_tradnl"/>
        </w:rPr>
        <w:t xml:space="preserve">café 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 xml:space="preserve">y la </w:t>
      </w:r>
      <w:r w:rsidR="00486E8D" w:rsidRPr="000A2947">
        <w:rPr>
          <w:rFonts w:ascii="Times New Roman" w:hAnsi="Times New Roman" w:cs="Times New Roman"/>
          <w:sz w:val="24"/>
          <w:szCs w:val="24"/>
          <w:lang w:val="es-ES_tradnl"/>
        </w:rPr>
        <w:t>caña</w:t>
      </w:r>
      <w:r w:rsidRPr="000A2947">
        <w:rPr>
          <w:rFonts w:ascii="Times New Roman" w:hAnsi="Times New Roman" w:cs="Times New Roman"/>
          <w:sz w:val="24"/>
          <w:szCs w:val="24"/>
        </w:rPr>
        <w:t xml:space="preserve"> de </w:t>
      </w:r>
      <w:r w:rsidR="00486E8D" w:rsidRPr="000A2947">
        <w:rPr>
          <w:rFonts w:ascii="Times New Roman" w:hAnsi="Times New Roman" w:cs="Times New Roman"/>
          <w:sz w:val="24"/>
          <w:szCs w:val="24"/>
        </w:rPr>
        <w:t>azúcar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 xml:space="preserve">, la producción agropecuaria y la </w:t>
      </w:r>
      <w:r w:rsidR="00486E8D" w:rsidRPr="000A2947">
        <w:rPr>
          <w:rFonts w:ascii="Times New Roman" w:hAnsi="Times New Roman" w:cs="Times New Roman"/>
          <w:sz w:val="24"/>
          <w:szCs w:val="24"/>
          <w:lang w:val="es-ES_tradnl"/>
        </w:rPr>
        <w:t>ganadería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, el incipiente desarrollo i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n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dustrial, la ocupación de empresas transnacionales de maquila y zonas francas, han diseñ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do una estructura sociocultural y económica compleja.</w:t>
      </w:r>
    </w:p>
    <w:p w:rsidR="00ED07AA" w:rsidRPr="000A2947" w:rsidRDefault="002575C3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47">
        <w:rPr>
          <w:rFonts w:ascii="Times New Roman" w:eastAsia="Times New Roman" w:hAnsi="Times New Roman" w:cs="Times New Roman"/>
          <w:sz w:val="24"/>
          <w:szCs w:val="24"/>
        </w:rPr>
        <w:tab/>
      </w:r>
      <w:r w:rsidRPr="000A2947">
        <w:rPr>
          <w:rFonts w:ascii="Times New Roman" w:hAnsi="Times New Roman" w:cs="Times New Roman"/>
          <w:sz w:val="24"/>
          <w:szCs w:val="24"/>
        </w:rPr>
        <w:t>La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s migraciones y la circulación de diferentes individuos y colectivos de procede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n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cias diversas, han dado forma a la propia historia de la comunidad. Cr</w:t>
      </w:r>
      <w:r w:rsidRPr="000A2947">
        <w:rPr>
          <w:rFonts w:ascii="Times New Roman" w:hAnsi="Times New Roman" w:cs="Times New Roman"/>
          <w:sz w:val="24"/>
          <w:szCs w:val="24"/>
        </w:rPr>
        <w:t>í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 xml:space="preserve">ticos son los </w:t>
      </w:r>
      <w:r w:rsidR="00486E8D" w:rsidRPr="000A2947">
        <w:rPr>
          <w:rFonts w:ascii="Times New Roman" w:hAnsi="Times New Roman" w:cs="Times New Roman"/>
          <w:sz w:val="24"/>
          <w:szCs w:val="24"/>
          <w:lang w:val="es-ES_tradnl"/>
        </w:rPr>
        <w:t>vínculos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 xml:space="preserve"> generados por la segregación de los pueblos </w:t>
      </w:r>
      <w:r w:rsidR="00486E8D" w:rsidRPr="000A2947">
        <w:rPr>
          <w:rFonts w:ascii="Times New Roman" w:hAnsi="Times New Roman" w:cs="Times New Roman"/>
          <w:sz w:val="24"/>
          <w:szCs w:val="24"/>
          <w:lang w:val="es-ES_tradnl"/>
        </w:rPr>
        <w:t>indígenas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 xml:space="preserve">, afrodescendientes, y </w:t>
      </w:r>
      <w:proofErr w:type="spellStart"/>
      <w:r w:rsidR="00486E8D" w:rsidRPr="000A2947">
        <w:rPr>
          <w:rFonts w:ascii="Times New Roman" w:hAnsi="Times New Roman" w:cs="Times New Roman"/>
          <w:sz w:val="24"/>
          <w:szCs w:val="24"/>
          <w:lang w:val="es-ES_tradnl"/>
        </w:rPr>
        <w:t>asiáticode</w:t>
      </w:r>
      <w:r w:rsidR="00486E8D" w:rsidRPr="000A2947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="00486E8D" w:rsidRPr="000A2947">
        <w:rPr>
          <w:rFonts w:ascii="Times New Roman" w:hAnsi="Times New Roman" w:cs="Times New Roman"/>
          <w:sz w:val="24"/>
          <w:szCs w:val="24"/>
          <w:lang w:val="es-ES_tradnl"/>
        </w:rPr>
        <w:t>cendientes</w:t>
      </w:r>
      <w:proofErr w:type="spellEnd"/>
      <w:r w:rsidRPr="000A2947">
        <w:rPr>
          <w:rFonts w:ascii="Times New Roman" w:hAnsi="Times New Roman" w:cs="Times New Roman"/>
          <w:sz w:val="24"/>
          <w:szCs w:val="24"/>
          <w:lang w:val="es-ES_tradnl"/>
        </w:rPr>
        <w:t>, as</w:t>
      </w:r>
      <w:r w:rsidRPr="000A2947">
        <w:rPr>
          <w:rFonts w:ascii="Times New Roman" w:hAnsi="Times New Roman" w:cs="Times New Roman"/>
          <w:sz w:val="24"/>
          <w:szCs w:val="24"/>
        </w:rPr>
        <w:t xml:space="preserve">í 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como a la población campesina, golpeada por las crisis económicas y los ca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m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 xml:space="preserve">bios de modelos de </w:t>
      </w:r>
      <w:r w:rsidR="00486E8D" w:rsidRPr="000A2947">
        <w:rPr>
          <w:rFonts w:ascii="Times New Roman" w:hAnsi="Times New Roman" w:cs="Times New Roman"/>
          <w:sz w:val="24"/>
          <w:szCs w:val="24"/>
          <w:lang w:val="es-ES_tradnl"/>
        </w:rPr>
        <w:t>producción</w:t>
      </w:r>
      <w:r w:rsidRPr="000A2947">
        <w:rPr>
          <w:rFonts w:ascii="Times New Roman" w:hAnsi="Times New Roman" w:cs="Times New Roman"/>
          <w:sz w:val="24"/>
          <w:szCs w:val="24"/>
        </w:rPr>
        <w:t>.</w:t>
      </w:r>
    </w:p>
    <w:p w:rsidR="00ED07AA" w:rsidRPr="000A2947" w:rsidRDefault="002575C3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47">
        <w:rPr>
          <w:rFonts w:ascii="Times New Roman" w:eastAsia="Times New Roman" w:hAnsi="Times New Roman" w:cs="Times New Roman"/>
          <w:sz w:val="24"/>
          <w:szCs w:val="24"/>
        </w:rPr>
        <w:tab/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Sin embargo, la zona ha desarrollado un perfil cultural lleno de contrastes, evide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n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ciados por los estudios producidos desde la sede. La actividad cultural y emprendedora se ha mantenido, y las carreras profesionales ofrecidas por el recinto de Turrialba han respo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n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 xml:space="preserve">dido a estas particularidades y necesidades. Las carreras de educación, empresariales, </w:t>
      </w:r>
      <w:r w:rsidR="000A2947" w:rsidRPr="000A2947">
        <w:rPr>
          <w:rFonts w:ascii="Times New Roman" w:hAnsi="Times New Roman" w:cs="Times New Roman"/>
          <w:sz w:val="24"/>
          <w:szCs w:val="24"/>
          <w:lang w:val="es-ES_tradnl"/>
        </w:rPr>
        <w:t>cre</w:t>
      </w:r>
      <w:r w:rsidR="000A2947" w:rsidRPr="000A2947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="000A2947" w:rsidRPr="000A2947">
        <w:rPr>
          <w:rFonts w:ascii="Times New Roman" w:hAnsi="Times New Roman" w:cs="Times New Roman"/>
          <w:sz w:val="24"/>
          <w:szCs w:val="24"/>
          <w:lang w:val="es-ES_tradnl"/>
        </w:rPr>
        <w:t>ción</w:t>
      </w:r>
      <w:r w:rsidRPr="000A2947">
        <w:rPr>
          <w:rFonts w:ascii="Times New Roman" w:hAnsi="Times New Roman" w:cs="Times New Roman"/>
          <w:sz w:val="24"/>
          <w:szCs w:val="24"/>
          <w:lang w:val="it-IT"/>
        </w:rPr>
        <w:t xml:space="preserve"> cultural, </w:t>
      </w:r>
      <w:r w:rsidR="000A2947" w:rsidRPr="000A2947">
        <w:rPr>
          <w:rFonts w:ascii="Times New Roman" w:hAnsi="Times New Roman" w:cs="Times New Roman"/>
          <w:sz w:val="24"/>
          <w:szCs w:val="24"/>
          <w:lang w:val="it-IT"/>
        </w:rPr>
        <w:t>tecnológica y científica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, coexisten en el recinto requiriendo de nuevos esp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 xml:space="preserve">cios </w:t>
      </w:r>
      <w:proofErr w:type="spellStart"/>
      <w:r w:rsidR="000A2947" w:rsidRPr="000A2947">
        <w:rPr>
          <w:rFonts w:ascii="Times New Roman" w:hAnsi="Times New Roman" w:cs="Times New Roman"/>
          <w:sz w:val="24"/>
          <w:szCs w:val="24"/>
          <w:lang w:val="es-ES_tradnl"/>
        </w:rPr>
        <w:t>transdisciplinarias</w:t>
      </w:r>
      <w:proofErr w:type="spellEnd"/>
      <w:r w:rsidRPr="000A2947">
        <w:rPr>
          <w:rFonts w:ascii="Times New Roman" w:hAnsi="Times New Roman" w:cs="Times New Roman"/>
          <w:sz w:val="24"/>
          <w:szCs w:val="24"/>
          <w:lang w:val="es-ES_tradnl"/>
        </w:rPr>
        <w:t xml:space="preserve"> que potencien la transversalidad facilitada por el modelo de la sede, 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donde las carreras no </w:t>
      </w:r>
      <w:r w:rsidR="000A2947" w:rsidRPr="000A2947">
        <w:rPr>
          <w:rFonts w:ascii="Times New Roman" w:hAnsi="Times New Roman" w:cs="Times New Roman"/>
          <w:sz w:val="24"/>
          <w:szCs w:val="24"/>
          <w:lang w:val="es-ES_tradnl"/>
        </w:rPr>
        <w:t>están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 xml:space="preserve"> divididas por escuelas ni facultades, sino que se </w:t>
      </w:r>
      <w:r w:rsidR="000A2947" w:rsidRPr="000A2947">
        <w:rPr>
          <w:rFonts w:ascii="Times New Roman" w:hAnsi="Times New Roman" w:cs="Times New Roman"/>
          <w:sz w:val="24"/>
          <w:szCs w:val="24"/>
          <w:lang w:val="es-ES_tradnl"/>
        </w:rPr>
        <w:t>aúnan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 xml:space="preserve"> en el espacio de la sede, conviviendo con otras estructuras de formación en primaria y secund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ria, as</w:t>
      </w:r>
      <w:r w:rsidRPr="000A2947">
        <w:rPr>
          <w:rFonts w:ascii="Times New Roman" w:hAnsi="Times New Roman" w:cs="Times New Roman"/>
          <w:sz w:val="24"/>
          <w:szCs w:val="24"/>
        </w:rPr>
        <w:t xml:space="preserve">í 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 xml:space="preserve">como espacios abiertos a la comunidad en el </w:t>
      </w:r>
      <w:r w:rsidR="000A2947" w:rsidRPr="000A2947">
        <w:rPr>
          <w:rFonts w:ascii="Times New Roman" w:hAnsi="Times New Roman" w:cs="Times New Roman"/>
          <w:sz w:val="24"/>
          <w:szCs w:val="24"/>
          <w:lang w:val="es-ES_tradnl"/>
        </w:rPr>
        <w:t>ámbito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 xml:space="preserve"> de la cultura y el depo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r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te.</w:t>
      </w:r>
    </w:p>
    <w:p w:rsidR="00ED07AA" w:rsidRPr="000A2947" w:rsidRDefault="002575C3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947">
        <w:rPr>
          <w:rFonts w:ascii="Times New Roman" w:eastAsia="Times New Roman" w:hAnsi="Times New Roman" w:cs="Times New Roman"/>
          <w:sz w:val="24"/>
          <w:szCs w:val="24"/>
        </w:rPr>
        <w:tab/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 xml:space="preserve">Como parte de su quehacer la Sede del </w:t>
      </w:r>
      <w:r w:rsidR="00486E8D" w:rsidRPr="000A2947">
        <w:rPr>
          <w:rFonts w:ascii="Times New Roman" w:hAnsi="Times New Roman" w:cs="Times New Roman"/>
          <w:sz w:val="24"/>
          <w:szCs w:val="24"/>
          <w:lang w:val="es-ES_tradnl"/>
        </w:rPr>
        <w:t>Atlántico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 xml:space="preserve"> de la Universidad de Costa Rica debe cumplir con las </w:t>
      </w:r>
      <w:r w:rsidR="00486E8D" w:rsidRPr="000A2947">
        <w:rPr>
          <w:rFonts w:ascii="Times New Roman" w:hAnsi="Times New Roman" w:cs="Times New Roman"/>
          <w:sz w:val="24"/>
          <w:szCs w:val="24"/>
          <w:lang w:val="es-ES_tradnl"/>
        </w:rPr>
        <w:t>políticas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 xml:space="preserve"> institucionales que plantean la necesidad de formular proye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 xml:space="preserve">tos que sirvan para fortalecer el </w:t>
      </w:r>
      <w:r w:rsidR="000A2947" w:rsidRPr="000A2947">
        <w:rPr>
          <w:rFonts w:ascii="Times New Roman" w:hAnsi="Times New Roman" w:cs="Times New Roman"/>
          <w:sz w:val="24"/>
          <w:szCs w:val="24"/>
          <w:lang w:val="es-ES_tradnl"/>
        </w:rPr>
        <w:t>análisis</w:t>
      </w:r>
      <w:r w:rsidRPr="000A2947">
        <w:rPr>
          <w:rFonts w:ascii="Times New Roman" w:hAnsi="Times New Roman" w:cs="Times New Roman"/>
          <w:sz w:val="24"/>
          <w:szCs w:val="24"/>
          <w:lang w:val="fr-FR"/>
        </w:rPr>
        <w:t xml:space="preserve">, la </w:t>
      </w:r>
      <w:proofErr w:type="spellStart"/>
      <w:r w:rsidR="000A2947" w:rsidRPr="000A2947">
        <w:rPr>
          <w:rFonts w:ascii="Times New Roman" w:hAnsi="Times New Roman" w:cs="Times New Roman"/>
          <w:sz w:val="24"/>
          <w:szCs w:val="24"/>
          <w:lang w:val="fr-FR"/>
        </w:rPr>
        <w:t>discusión</w:t>
      </w:r>
      <w:proofErr w:type="spellEnd"/>
      <w:r w:rsidRPr="000A2947">
        <w:rPr>
          <w:rFonts w:ascii="Times New Roman" w:hAnsi="Times New Roman" w:cs="Times New Roman"/>
          <w:sz w:val="24"/>
          <w:szCs w:val="24"/>
          <w:lang w:val="es-ES_tradnl"/>
        </w:rPr>
        <w:t xml:space="preserve"> y la participación en la sol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u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ción de los problemas nacionales, para lo cual debe poner a disposición su capacidad instituci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o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nal y as</w:t>
      </w:r>
      <w:r w:rsidRPr="000A2947">
        <w:rPr>
          <w:rFonts w:ascii="Times New Roman" w:hAnsi="Times New Roman" w:cs="Times New Roman"/>
          <w:sz w:val="24"/>
          <w:szCs w:val="24"/>
        </w:rPr>
        <w:t xml:space="preserve">í 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poder plantear propuestas que beneficien a la sociedad costarricense. La investig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ción y la acción social deben servir para atender los requerimientos de nuestras comunid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 xml:space="preserve">des. Sin embargo, si no se logra la divulgación, el </w:t>
      </w:r>
      <w:r w:rsidR="000A2947" w:rsidRPr="000A2947">
        <w:rPr>
          <w:rFonts w:ascii="Times New Roman" w:hAnsi="Times New Roman" w:cs="Times New Roman"/>
          <w:sz w:val="24"/>
          <w:szCs w:val="24"/>
          <w:lang w:val="es-ES_tradnl"/>
        </w:rPr>
        <w:t>análisis</w:t>
      </w:r>
      <w:r w:rsidRPr="000A2947">
        <w:rPr>
          <w:rFonts w:ascii="Times New Roman" w:hAnsi="Times New Roman" w:cs="Times New Roman"/>
          <w:sz w:val="24"/>
          <w:szCs w:val="24"/>
          <w:lang w:val="fr-FR"/>
        </w:rPr>
        <w:t xml:space="preserve">, la </w:t>
      </w:r>
      <w:proofErr w:type="spellStart"/>
      <w:r w:rsidR="000A2947" w:rsidRPr="000A2947">
        <w:rPr>
          <w:rFonts w:ascii="Times New Roman" w:hAnsi="Times New Roman" w:cs="Times New Roman"/>
          <w:sz w:val="24"/>
          <w:szCs w:val="24"/>
          <w:lang w:val="fr-FR"/>
        </w:rPr>
        <w:t>discusión</w:t>
      </w:r>
      <w:proofErr w:type="spellEnd"/>
      <w:r w:rsidRPr="000A2947">
        <w:rPr>
          <w:rFonts w:ascii="Times New Roman" w:hAnsi="Times New Roman" w:cs="Times New Roman"/>
          <w:sz w:val="24"/>
          <w:szCs w:val="24"/>
          <w:lang w:val="es-ES_tradnl"/>
        </w:rPr>
        <w:t xml:space="preserve"> y la sistematización de los saberes construidos el proceso queda inconcluso. Por esta razón </w:t>
      </w:r>
      <w:r w:rsidRPr="000A2947">
        <w:rPr>
          <w:rFonts w:ascii="Times New Roman" w:hAnsi="Times New Roman" w:cs="Times New Roman"/>
          <w:sz w:val="24"/>
          <w:szCs w:val="24"/>
          <w:lang w:val="it-IT"/>
        </w:rPr>
        <w:t xml:space="preserve">la </w:t>
      </w:r>
      <w:r w:rsidR="000A2947" w:rsidRPr="000A2947">
        <w:rPr>
          <w:rFonts w:ascii="Times New Roman" w:hAnsi="Times New Roman" w:cs="Times New Roman"/>
          <w:sz w:val="24"/>
          <w:szCs w:val="24"/>
          <w:lang w:val="it-IT"/>
        </w:rPr>
        <w:t>Cátedra</w:t>
      </w:r>
      <w:r w:rsidRPr="000A2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947">
        <w:rPr>
          <w:rFonts w:ascii="Times New Roman" w:hAnsi="Times New Roman" w:cs="Times New Roman"/>
          <w:sz w:val="24"/>
          <w:szCs w:val="24"/>
        </w:rPr>
        <w:t>Transdiscipl</w:t>
      </w:r>
      <w:r w:rsidRPr="000A2947">
        <w:rPr>
          <w:rFonts w:ascii="Times New Roman" w:hAnsi="Times New Roman" w:cs="Times New Roman"/>
          <w:sz w:val="24"/>
          <w:szCs w:val="24"/>
        </w:rPr>
        <w:t>i</w:t>
      </w:r>
      <w:r w:rsidRPr="000A2947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Pr="000A2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2947">
        <w:rPr>
          <w:rFonts w:ascii="Times New Roman" w:hAnsi="Times New Roman" w:cs="Times New Roman"/>
          <w:sz w:val="24"/>
          <w:szCs w:val="24"/>
        </w:rPr>
        <w:t>Toriáravac</w:t>
      </w:r>
      <w:proofErr w:type="spellEnd"/>
      <w:r w:rsidRPr="000A2947">
        <w:rPr>
          <w:rFonts w:ascii="Times New Roman" w:hAnsi="Times New Roman" w:cs="Times New Roman"/>
          <w:sz w:val="24"/>
          <w:szCs w:val="24"/>
          <w:lang w:val="es-ES_tradnl"/>
        </w:rPr>
        <w:t xml:space="preserve"> les invita a participar activamente en las actividades program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 xml:space="preserve">das este 2016, donde esperamos reunir a miembros de la comunidad universitaria y </w:t>
      </w:r>
      <w:proofErr w:type="spellStart"/>
      <w:r w:rsidR="000A2947" w:rsidRPr="000A2947">
        <w:rPr>
          <w:rFonts w:ascii="Times New Roman" w:hAnsi="Times New Roman" w:cs="Times New Roman"/>
          <w:sz w:val="24"/>
          <w:szCs w:val="24"/>
          <w:lang w:val="es-ES_tradnl"/>
        </w:rPr>
        <w:t>turrialbeña</w:t>
      </w:r>
      <w:proofErr w:type="spellEnd"/>
      <w:r w:rsidRPr="000A2947">
        <w:rPr>
          <w:rFonts w:ascii="Times New Roman" w:hAnsi="Times New Roman" w:cs="Times New Roman"/>
          <w:sz w:val="24"/>
          <w:szCs w:val="24"/>
          <w:lang w:val="es-ES_tradnl"/>
        </w:rPr>
        <w:t>, ju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n</w:t>
      </w:r>
      <w:r w:rsidRPr="000A2947">
        <w:rPr>
          <w:rFonts w:ascii="Times New Roman" w:hAnsi="Times New Roman" w:cs="Times New Roman"/>
          <w:sz w:val="24"/>
          <w:szCs w:val="24"/>
          <w:lang w:val="es-ES_tradnl"/>
        </w:rPr>
        <w:t>to a invitados nacionales e internacionales.</w:t>
      </w:r>
    </w:p>
    <w:p w:rsidR="00ED07AA" w:rsidRPr="000A2947" w:rsidRDefault="00ED07AA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7AA" w:rsidRPr="000A2947" w:rsidRDefault="002575C3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2947">
        <w:rPr>
          <w:rFonts w:ascii="Times New Roman" w:hAnsi="Times New Roman" w:cs="Times New Roman"/>
          <w:sz w:val="24"/>
          <w:szCs w:val="24"/>
          <w:u w:val="single"/>
          <w:lang w:val="es-ES_tradnl"/>
        </w:rPr>
        <w:t>El programa propuesta para la inauguración es el siguiente:</w:t>
      </w:r>
    </w:p>
    <w:p w:rsidR="00ED07AA" w:rsidRPr="000A2947" w:rsidRDefault="002575C3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</w:pPr>
      <w:r w:rsidRPr="000A2947">
        <w:t xml:space="preserve">Cátedra </w:t>
      </w:r>
      <w:proofErr w:type="spellStart"/>
      <w:r w:rsidRPr="000A2947">
        <w:t>Transdisciplinar</w:t>
      </w:r>
      <w:proofErr w:type="spellEnd"/>
      <w:r w:rsidRPr="000A2947">
        <w:t xml:space="preserve"> </w:t>
      </w:r>
      <w:proofErr w:type="spellStart"/>
      <w:r w:rsidRPr="000A2947">
        <w:t>Toriá</w:t>
      </w:r>
      <w:r w:rsidRPr="000A2947">
        <w:rPr>
          <w:lang w:val="es-ES_tradnl"/>
        </w:rPr>
        <w:t>ravac</w:t>
      </w:r>
      <w:proofErr w:type="spellEnd"/>
      <w:r w:rsidRPr="000A2947">
        <w:rPr>
          <w:lang w:val="es-ES_tradnl"/>
        </w:rPr>
        <w:t xml:space="preserve"> para el patrimonio y la </w:t>
      </w:r>
      <w:r w:rsidR="000A2947" w:rsidRPr="000A2947">
        <w:rPr>
          <w:lang w:val="es-ES_tradnl"/>
        </w:rPr>
        <w:t>innovación</w:t>
      </w:r>
    </w:p>
    <w:p w:rsidR="00ED07AA" w:rsidRPr="000A2947" w:rsidRDefault="002575C3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</w:pPr>
      <w:r w:rsidRPr="000A2947">
        <w:rPr>
          <w:lang w:val="es-ES_tradnl"/>
        </w:rPr>
        <w:t>Universidad de Costa Rica</w:t>
      </w:r>
    </w:p>
    <w:p w:rsidR="00ED07AA" w:rsidRPr="000A2947" w:rsidRDefault="002575C3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</w:pPr>
      <w:r w:rsidRPr="000A2947">
        <w:rPr>
          <w:lang w:val="es-ES_tradnl"/>
        </w:rPr>
        <w:t xml:space="preserve">Sede del </w:t>
      </w:r>
      <w:r w:rsidR="000A2947" w:rsidRPr="000A2947">
        <w:rPr>
          <w:lang w:val="es-ES_tradnl"/>
        </w:rPr>
        <w:t>Atlántico</w:t>
      </w:r>
      <w:r w:rsidRPr="000A2947">
        <w:rPr>
          <w:lang w:val="es-ES_tradnl"/>
        </w:rPr>
        <w:t xml:space="preserve"> (Recinto Turrialba)</w:t>
      </w:r>
    </w:p>
    <w:p w:rsidR="00ED07AA" w:rsidRPr="000A2947" w:rsidRDefault="002575C3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</w:pPr>
      <w:r w:rsidRPr="000A2947">
        <w:rPr>
          <w:lang w:val="es-ES_tradnl"/>
        </w:rPr>
        <w:t>I ciclo 2016</w:t>
      </w:r>
    </w:p>
    <w:p w:rsidR="00ED07AA" w:rsidRPr="000A2947" w:rsidRDefault="00ED07AA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</w:pPr>
    </w:p>
    <w:p w:rsidR="00ED07AA" w:rsidRPr="000A2947" w:rsidRDefault="002575C3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b/>
          <w:bCs/>
        </w:rPr>
      </w:pPr>
      <w:r w:rsidRPr="000A2947">
        <w:rPr>
          <w:b/>
          <w:bCs/>
          <w:lang w:val="es-ES_tradnl"/>
        </w:rPr>
        <w:t>Inauguración de la cátedra</w:t>
      </w:r>
    </w:p>
    <w:p w:rsidR="00ED07AA" w:rsidRPr="000A2947" w:rsidRDefault="002575C3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b/>
          <w:bCs/>
        </w:rPr>
      </w:pPr>
      <w:r w:rsidRPr="000A2947">
        <w:rPr>
          <w:b/>
          <w:bCs/>
          <w:lang w:val="es-ES_tradnl"/>
        </w:rPr>
        <w:t>30 de abril</w:t>
      </w:r>
    </w:p>
    <w:p w:rsidR="00ED07AA" w:rsidRPr="000A2947" w:rsidRDefault="00ED07AA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b/>
          <w:bCs/>
        </w:rPr>
      </w:pPr>
    </w:p>
    <w:p w:rsidR="00ED07AA" w:rsidRPr="000A2947" w:rsidRDefault="002575C3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</w:pPr>
      <w:r w:rsidRPr="000A2947">
        <w:rPr>
          <w:lang w:val="es-ES_tradnl"/>
        </w:rPr>
        <w:t>Conferencia y debate: Economía sostenible y desarrollo rural (título provisional)</w:t>
      </w:r>
      <w:r w:rsidRPr="000A2947">
        <w:br/>
      </w:r>
      <w:r w:rsidRPr="000A2947">
        <w:rPr>
          <w:lang w:val="es-ES_tradnl"/>
        </w:rPr>
        <w:t xml:space="preserve">Lugar: Sala del piano, Sede del </w:t>
      </w:r>
      <w:r w:rsidR="000A2947" w:rsidRPr="000A2947">
        <w:rPr>
          <w:lang w:val="es-ES_tradnl"/>
        </w:rPr>
        <w:t>Atlántico</w:t>
      </w:r>
      <w:r w:rsidRPr="000A2947">
        <w:rPr>
          <w:lang w:val="it-IT"/>
        </w:rPr>
        <w:t xml:space="preserve"> UCR</w:t>
      </w:r>
      <w:r w:rsidRPr="000A2947">
        <w:rPr>
          <w:lang w:val="es-ES_tradnl"/>
        </w:rPr>
        <w:t xml:space="preserve"> </w:t>
      </w:r>
    </w:p>
    <w:p w:rsidR="00ED07AA" w:rsidRPr="000A2947" w:rsidRDefault="002575C3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</w:pPr>
      <w:r w:rsidRPr="000A2947">
        <w:rPr>
          <w:lang w:val="pt-PT"/>
        </w:rPr>
        <w:t xml:space="preserve">Horario: </w:t>
      </w:r>
      <w:proofErr w:type="gramStart"/>
      <w:r w:rsidRPr="000A2947">
        <w:rPr>
          <w:lang w:val="pt-PT"/>
        </w:rPr>
        <w:t>10:00</w:t>
      </w:r>
      <w:proofErr w:type="gramEnd"/>
      <w:r w:rsidRPr="000A2947">
        <w:rPr>
          <w:lang w:val="pt-PT"/>
        </w:rPr>
        <w:t xml:space="preserve"> am a 12:30md.</w:t>
      </w:r>
    </w:p>
    <w:p w:rsidR="00ED07AA" w:rsidRPr="000A2947" w:rsidRDefault="00ED07AA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</w:pPr>
    </w:p>
    <w:p w:rsidR="00ED07AA" w:rsidRPr="000A2947" w:rsidRDefault="002575C3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b/>
          <w:bCs/>
        </w:rPr>
      </w:pPr>
      <w:r w:rsidRPr="000A2947">
        <w:rPr>
          <w:b/>
          <w:bCs/>
          <w:lang w:val="es-ES_tradnl"/>
        </w:rPr>
        <w:t xml:space="preserve">Conferenciante invitado: </w:t>
      </w:r>
    </w:p>
    <w:p w:rsidR="00ED07AA" w:rsidRPr="000A2947" w:rsidRDefault="002575C3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</w:pPr>
      <w:r w:rsidRPr="000A2947">
        <w:rPr>
          <w:lang w:val="es-ES_tradnl"/>
        </w:rPr>
        <w:t>Dr. Carlos Araya, Vicerrector de Administración UCR</w:t>
      </w:r>
    </w:p>
    <w:p w:rsidR="00ED07AA" w:rsidRPr="000A2947" w:rsidRDefault="00ED07AA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b/>
          <w:bCs/>
        </w:rPr>
      </w:pPr>
    </w:p>
    <w:p w:rsidR="00ED07AA" w:rsidRPr="000A2947" w:rsidRDefault="00ED07AA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b/>
          <w:bCs/>
        </w:rPr>
      </w:pPr>
    </w:p>
    <w:p w:rsidR="00ED07AA" w:rsidRPr="000A2947" w:rsidRDefault="002575C3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b/>
          <w:bCs/>
        </w:rPr>
      </w:pPr>
      <w:r w:rsidRPr="000A2947">
        <w:rPr>
          <w:b/>
          <w:bCs/>
          <w:lang w:val="es-ES_tradnl"/>
        </w:rPr>
        <w:t>Autoridades universitarias:</w:t>
      </w:r>
    </w:p>
    <w:p w:rsidR="00ED07AA" w:rsidRPr="000A2947" w:rsidRDefault="002575C3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</w:pPr>
      <w:r w:rsidRPr="000A2947">
        <w:rPr>
          <w:lang w:val="es-ES_tradnl"/>
        </w:rPr>
        <w:t>Dr. Alex Murillo, Director Sede del Atlántico UCR</w:t>
      </w:r>
    </w:p>
    <w:p w:rsidR="00ED07AA" w:rsidRPr="000A2947" w:rsidRDefault="000A2947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</w:pPr>
      <w:proofErr w:type="spellStart"/>
      <w:r w:rsidRPr="000A2947">
        <w:rPr>
          <w:lang w:val="es-ES_tradnl"/>
        </w:rPr>
        <w:t>M.Sc</w:t>
      </w:r>
      <w:proofErr w:type="spellEnd"/>
      <w:r w:rsidRPr="000A2947">
        <w:rPr>
          <w:lang w:val="es-ES_tradnl"/>
        </w:rPr>
        <w:t>.</w:t>
      </w:r>
      <w:r w:rsidR="002575C3" w:rsidRPr="000A2947">
        <w:rPr>
          <w:lang w:val="es-ES_tradnl"/>
        </w:rPr>
        <w:t xml:space="preserve"> Bernardo Bolaños, coordinador Acción social Sede del </w:t>
      </w:r>
      <w:r w:rsidRPr="000A2947">
        <w:rPr>
          <w:lang w:val="es-ES_tradnl"/>
        </w:rPr>
        <w:t>Atlántico</w:t>
      </w:r>
      <w:r w:rsidR="002575C3" w:rsidRPr="000A2947">
        <w:rPr>
          <w:lang w:val="it-IT"/>
        </w:rPr>
        <w:t xml:space="preserve"> UCR</w:t>
      </w:r>
    </w:p>
    <w:p w:rsidR="00ED07AA" w:rsidRPr="000A2947" w:rsidRDefault="00ED07AA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</w:pPr>
    </w:p>
    <w:p w:rsidR="00ED07AA" w:rsidRPr="000A2947" w:rsidRDefault="002575C3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b/>
          <w:bCs/>
        </w:rPr>
      </w:pPr>
      <w:r w:rsidRPr="000A2947">
        <w:rPr>
          <w:b/>
          <w:bCs/>
          <w:lang w:val="es-ES_tradnl"/>
        </w:rPr>
        <w:lastRenderedPageBreak/>
        <w:t>Foro especial de debate:</w:t>
      </w:r>
    </w:p>
    <w:p w:rsidR="00ED07AA" w:rsidRPr="000A2947" w:rsidRDefault="002575C3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</w:pPr>
      <w:r w:rsidRPr="000A2947">
        <w:rPr>
          <w:lang w:val="es-ES_tradnl"/>
        </w:rPr>
        <w:t>Licdo. Marvin Camacho, compositor, profesor y catedrático UCR</w:t>
      </w:r>
    </w:p>
    <w:p w:rsidR="00ED07AA" w:rsidRPr="000A2947" w:rsidRDefault="002575C3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</w:pPr>
      <w:r w:rsidRPr="000A2947">
        <w:rPr>
          <w:lang w:val="es-ES_tradnl"/>
        </w:rPr>
        <w:t>Dr. Fernando León, Alcalde electro Municipalidad de Turrialba</w:t>
      </w:r>
    </w:p>
    <w:p w:rsidR="00ED07AA" w:rsidRPr="000A2947" w:rsidRDefault="002575C3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</w:pPr>
      <w:r w:rsidRPr="000A2947">
        <w:rPr>
          <w:lang w:val="es-ES_tradnl"/>
        </w:rPr>
        <w:t>Licda. Clarita Solano, abogada y activista cultural local</w:t>
      </w:r>
    </w:p>
    <w:p w:rsidR="00ED07AA" w:rsidRPr="000A2947" w:rsidRDefault="002575C3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</w:pPr>
      <w:r w:rsidRPr="000A2947">
        <w:rPr>
          <w:lang w:val="es-ES_tradnl"/>
        </w:rPr>
        <w:t xml:space="preserve">Dra. Olga Solano, profesora Sede del </w:t>
      </w:r>
      <w:r w:rsidR="000A2947" w:rsidRPr="000A2947">
        <w:rPr>
          <w:lang w:val="es-ES_tradnl"/>
        </w:rPr>
        <w:t>Atlántico</w:t>
      </w:r>
      <w:r w:rsidRPr="000A2947">
        <w:rPr>
          <w:lang w:val="it-IT"/>
        </w:rPr>
        <w:t xml:space="preserve"> UCR</w:t>
      </w:r>
    </w:p>
    <w:p w:rsidR="00ED07AA" w:rsidRPr="000A2947" w:rsidRDefault="002575C3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</w:pPr>
      <w:proofErr w:type="spellStart"/>
      <w:r w:rsidRPr="000A2947">
        <w:rPr>
          <w:lang w:val="es-ES_tradnl"/>
        </w:rPr>
        <w:t>M</w:t>
      </w:r>
      <w:r w:rsidR="000A2947" w:rsidRPr="000A2947">
        <w:rPr>
          <w:lang w:val="es-ES_tradnl"/>
        </w:rPr>
        <w:t>.Sc</w:t>
      </w:r>
      <w:proofErr w:type="spellEnd"/>
      <w:r w:rsidR="000A2947" w:rsidRPr="000A2947">
        <w:rPr>
          <w:lang w:val="es-ES_tradnl"/>
        </w:rPr>
        <w:t>.</w:t>
      </w:r>
      <w:r w:rsidRPr="000A2947">
        <w:rPr>
          <w:lang w:val="es-ES_tradnl"/>
        </w:rPr>
        <w:t xml:space="preserve"> Marisa </w:t>
      </w:r>
      <w:proofErr w:type="spellStart"/>
      <w:r w:rsidR="000A2947" w:rsidRPr="000A2947">
        <w:rPr>
          <w:lang w:val="es-ES_tradnl"/>
        </w:rPr>
        <w:t>Russo</w:t>
      </w:r>
      <w:proofErr w:type="spellEnd"/>
      <w:r w:rsidRPr="000A2947">
        <w:rPr>
          <w:lang w:val="es-ES_tradnl"/>
        </w:rPr>
        <w:t>, investigadora CUNY (New York)</w:t>
      </w:r>
    </w:p>
    <w:p w:rsidR="00ED07AA" w:rsidRPr="000A2947" w:rsidRDefault="00ED07AA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</w:pPr>
    </w:p>
    <w:p w:rsidR="00ED07AA" w:rsidRPr="000A2947" w:rsidRDefault="002575C3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</w:pPr>
      <w:r w:rsidRPr="000A2947">
        <w:rPr>
          <w:lang w:val="es-ES_tradnl"/>
        </w:rPr>
        <w:t xml:space="preserve">Modera: Dra. </w:t>
      </w:r>
      <w:proofErr w:type="spellStart"/>
      <w:r w:rsidR="000A2947" w:rsidRPr="000A2947">
        <w:rPr>
          <w:lang w:val="es-ES_tradnl"/>
        </w:rPr>
        <w:t>Susan</w:t>
      </w:r>
      <w:proofErr w:type="spellEnd"/>
      <w:r w:rsidRPr="000A2947">
        <w:rPr>
          <w:lang w:val="es-ES_tradnl"/>
        </w:rPr>
        <w:t xml:space="preserve"> Campos Fonseca </w:t>
      </w:r>
    </w:p>
    <w:p w:rsidR="00ED07AA" w:rsidRPr="000A2947" w:rsidRDefault="00ED07AA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</w:pPr>
    </w:p>
    <w:p w:rsidR="00ED07AA" w:rsidRPr="000A2947" w:rsidRDefault="002575C3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</w:pPr>
      <w:r w:rsidRPr="000A2947">
        <w:rPr>
          <w:lang w:val="es-ES_tradnl"/>
        </w:rPr>
        <w:t xml:space="preserve">Coordina: Lic. </w:t>
      </w:r>
      <w:r w:rsidR="000A2947" w:rsidRPr="000A2947">
        <w:rPr>
          <w:lang w:val="es-ES_tradnl"/>
        </w:rPr>
        <w:t>Kenneth Carvajal</w:t>
      </w:r>
    </w:p>
    <w:p w:rsidR="00ED07AA" w:rsidRPr="000A2947" w:rsidRDefault="00ED07AA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b/>
          <w:bCs/>
        </w:rPr>
      </w:pPr>
    </w:p>
    <w:p w:rsidR="00ED07AA" w:rsidRPr="000A2947" w:rsidRDefault="002575C3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b/>
          <w:bCs/>
        </w:rPr>
      </w:pPr>
      <w:r w:rsidRPr="000A2947">
        <w:rPr>
          <w:b/>
          <w:bCs/>
          <w:lang w:val="es-ES_tradnl"/>
        </w:rPr>
        <w:t>Próximas actividades:</w:t>
      </w:r>
    </w:p>
    <w:p w:rsidR="00ED07AA" w:rsidRPr="000A2947" w:rsidRDefault="00ED07AA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b/>
          <w:bCs/>
        </w:rPr>
      </w:pPr>
    </w:p>
    <w:p w:rsidR="00ED07AA" w:rsidRPr="000A2947" w:rsidRDefault="002575C3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</w:pPr>
      <w:r w:rsidRPr="000A2947">
        <w:rPr>
          <w:lang w:val="es-ES_tradnl"/>
        </w:rPr>
        <w:t xml:space="preserve">Curso de Comunicación y </w:t>
      </w:r>
      <w:r w:rsidR="000A2947" w:rsidRPr="000A2947">
        <w:rPr>
          <w:lang w:val="es-ES_tradnl"/>
        </w:rPr>
        <w:t>Género</w:t>
      </w:r>
      <w:r w:rsidRPr="000A2947">
        <w:rPr>
          <w:lang w:val="es-ES_tradnl"/>
        </w:rPr>
        <w:t xml:space="preserve">, 13 y 16 de mayo de 2016. Lugar: </w:t>
      </w:r>
      <w:r w:rsidR="000A2947" w:rsidRPr="000A2947">
        <w:rPr>
          <w:lang w:val="es-ES_tradnl"/>
        </w:rPr>
        <w:t>Pabellón indígena</w:t>
      </w:r>
      <w:r w:rsidRPr="000A2947">
        <w:t>.</w:t>
      </w:r>
      <w:r w:rsidRPr="000A2947">
        <w:rPr>
          <w:lang w:val="es-ES_tradnl"/>
        </w:rPr>
        <w:t xml:space="preserve"> Activ</w:t>
      </w:r>
      <w:r w:rsidRPr="000A2947">
        <w:rPr>
          <w:lang w:val="es-ES_tradnl"/>
        </w:rPr>
        <w:t>i</w:t>
      </w:r>
      <w:r w:rsidRPr="000A2947">
        <w:rPr>
          <w:lang w:val="es-ES_tradnl"/>
        </w:rPr>
        <w:t>dad organizada en colaboración con el Centro de Investigación en Comunicación (CICOM), y la Escu</w:t>
      </w:r>
      <w:r w:rsidRPr="000A2947">
        <w:rPr>
          <w:lang w:val="es-ES_tradnl"/>
        </w:rPr>
        <w:t>e</w:t>
      </w:r>
      <w:r w:rsidRPr="000A2947">
        <w:rPr>
          <w:lang w:val="es-ES_tradnl"/>
        </w:rPr>
        <w:t>la de Ciencias de la Comunicación Colectiva de la Universidad de Costa Rica.</w:t>
      </w:r>
    </w:p>
    <w:p w:rsidR="00ED07AA" w:rsidRPr="000A2947" w:rsidRDefault="00ED07AA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</w:pPr>
    </w:p>
    <w:sectPr w:rsidR="00ED07AA" w:rsidRPr="000A294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E07" w:rsidRDefault="00A77E07">
      <w:r>
        <w:separator/>
      </w:r>
    </w:p>
  </w:endnote>
  <w:endnote w:type="continuationSeparator" w:id="0">
    <w:p w:rsidR="00A77E07" w:rsidRDefault="00A7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AA" w:rsidRDefault="002575C3">
    <w:pPr>
      <w:pStyle w:val="CuerpoA"/>
      <w:jc w:val="center"/>
    </w:pPr>
    <w:r>
      <w:rPr>
        <w:b/>
        <w:bCs/>
        <w:sz w:val="16"/>
        <w:szCs w:val="16"/>
      </w:rPr>
      <w:t>Turrialba, Cartago - Apdo. postal 119-7150                            Tel</w:t>
    </w:r>
    <w:r>
      <w:rPr>
        <w:rFonts w:hAnsi="Arial"/>
        <w:b/>
        <w:bCs/>
        <w:sz w:val="16"/>
        <w:szCs w:val="16"/>
      </w:rPr>
      <w:t>é</w:t>
    </w:r>
    <w:r>
      <w:rPr>
        <w:b/>
        <w:bCs/>
        <w:sz w:val="16"/>
        <w:szCs w:val="16"/>
      </w:rPr>
      <w:t>fono</w:t>
    </w:r>
    <w:proofErr w:type="gramStart"/>
    <w:r>
      <w:rPr>
        <w:b/>
        <w:bCs/>
        <w:sz w:val="16"/>
        <w:szCs w:val="16"/>
      </w:rPr>
      <w:t>:  2556</w:t>
    </w:r>
    <w:proofErr w:type="gramEnd"/>
    <w:r>
      <w:rPr>
        <w:b/>
        <w:bCs/>
        <w:sz w:val="16"/>
        <w:szCs w:val="16"/>
      </w:rPr>
      <w:t>-0318 - FAX:  2556-7020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E07" w:rsidRDefault="00A77E07">
      <w:r>
        <w:separator/>
      </w:r>
    </w:p>
  </w:footnote>
  <w:footnote w:type="continuationSeparator" w:id="0">
    <w:p w:rsidR="00A77E07" w:rsidRDefault="00A77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AA" w:rsidRDefault="002575C3">
    <w:pPr>
      <w:pStyle w:val="Encabezado"/>
      <w:spacing w:line="240" w:lineRule="atLeast"/>
      <w:jc w:val="center"/>
      <w:rPr>
        <w:b/>
        <w:bCs/>
        <w:sz w:val="36"/>
        <w:szCs w:val="36"/>
      </w:rPr>
    </w:pPr>
    <w:r>
      <w:rPr>
        <w:noProof/>
        <w:lang w:val="es-C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226060</wp:posOffset>
          </wp:positionH>
          <wp:positionV relativeFrom="page">
            <wp:posOffset>117475</wp:posOffset>
          </wp:positionV>
          <wp:extent cx="2423795" cy="908685"/>
          <wp:effectExtent l="0" t="0" r="0" b="0"/>
          <wp:wrapNone/>
          <wp:docPr id="1073741825" name="officeArt object" descr="firma_linea_horizontal_neg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firma_linea_horizontal_negro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9086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b/>
        <w:bCs/>
        <w:sz w:val="36"/>
        <w:szCs w:val="36"/>
      </w:rPr>
      <w:t xml:space="preserve">         Sede del Atl</w:t>
    </w:r>
    <w:r>
      <w:rPr>
        <w:rFonts w:hAnsi="Arial"/>
        <w:b/>
        <w:bCs/>
        <w:sz w:val="36"/>
        <w:szCs w:val="36"/>
      </w:rPr>
      <w:t>á</w:t>
    </w:r>
    <w:r>
      <w:rPr>
        <w:b/>
        <w:bCs/>
        <w:sz w:val="36"/>
        <w:szCs w:val="36"/>
      </w:rPr>
      <w:t>ntico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D07AA"/>
    <w:rsid w:val="000A2947"/>
    <w:rsid w:val="002575C3"/>
    <w:rsid w:val="00486E8D"/>
    <w:rsid w:val="0064666A"/>
    <w:rsid w:val="007C50DF"/>
    <w:rsid w:val="00A77E07"/>
    <w:rsid w:val="00ED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CR" w:eastAsia="es-C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Arial"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uerpoA">
    <w:name w:val="Cuerpo A"/>
    <w:rPr>
      <w:rFonts w:ascii="Arial"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</w:rPr>
  </w:style>
  <w:style w:type="paragraph" w:customStyle="1" w:styleId="Poromisin">
    <w:name w:val="Por omisión"/>
    <w:rPr>
      <w:rFonts w:ascii="Helvetica" w:eastAsia="Helvetica" w:hAnsi="Helvetica" w:cs="Helvetica"/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0A29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2947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CR" w:eastAsia="es-C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Arial"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uerpoA">
    <w:name w:val="Cuerpo A"/>
    <w:rPr>
      <w:rFonts w:ascii="Arial"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</w:rPr>
  </w:style>
  <w:style w:type="paragraph" w:customStyle="1" w:styleId="Poromisin">
    <w:name w:val="Por omisión"/>
    <w:rPr>
      <w:rFonts w:ascii="Helvetica" w:eastAsia="Helvetica" w:hAnsi="Helvetica" w:cs="Helvetica"/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0A29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294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xinia</dc:creator>
  <cp:lastModifiedBy>xinia</cp:lastModifiedBy>
  <cp:revision>3</cp:revision>
  <dcterms:created xsi:type="dcterms:W3CDTF">2016-04-04T19:08:00Z</dcterms:created>
  <dcterms:modified xsi:type="dcterms:W3CDTF">2016-04-04T19:36:00Z</dcterms:modified>
</cp:coreProperties>
</file>