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D4F" w:rsidRPr="008519E8" w:rsidRDefault="00C756B2" w:rsidP="008568CE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9E8">
        <w:rPr>
          <w:rFonts w:ascii="Arial" w:hAnsi="Arial" w:cs="Arial"/>
          <w:sz w:val="24"/>
          <w:szCs w:val="24"/>
        </w:rPr>
        <w:tab/>
      </w:r>
      <w:r w:rsidRPr="008519E8">
        <w:rPr>
          <w:rFonts w:ascii="Arial" w:hAnsi="Arial" w:cs="Arial"/>
          <w:noProof/>
          <w:sz w:val="24"/>
          <w:szCs w:val="24"/>
        </w:rPr>
        <w:t>11 de septiembre de 2014</w:t>
      </w:r>
    </w:p>
    <w:p w:rsidR="00F80D4F" w:rsidRPr="008519E8" w:rsidRDefault="00C756B2" w:rsidP="008568CE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19E8">
        <w:rPr>
          <w:rFonts w:ascii="Arial" w:hAnsi="Arial" w:cs="Arial"/>
          <w:sz w:val="24"/>
          <w:szCs w:val="24"/>
        </w:rPr>
        <w:tab/>
      </w:r>
      <w:r w:rsidRPr="008519E8">
        <w:rPr>
          <w:rFonts w:ascii="Arial" w:hAnsi="Arial" w:cs="Arial"/>
          <w:noProof/>
          <w:sz w:val="24"/>
          <w:szCs w:val="24"/>
        </w:rPr>
        <w:t>ORH-5308-2014</w:t>
      </w:r>
    </w:p>
    <w:p w:rsidR="008263A9" w:rsidRPr="008519E8" w:rsidRDefault="00C756B2" w:rsidP="008568CE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3A9" w:rsidRPr="008519E8" w:rsidRDefault="00C756B2" w:rsidP="008568CE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263A9" w:rsidRPr="008519E8" w:rsidRDefault="00C756B2" w:rsidP="008568CE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sz w:val="24"/>
          <w:szCs w:val="24"/>
        </w:rPr>
        <w:t xml:space="preserve">Dra. </w:t>
      </w:r>
      <w:r w:rsidRPr="003A70FB">
        <w:rPr>
          <w:rFonts w:ascii="Arial" w:hAnsi="Arial" w:cs="Arial"/>
          <w:noProof/>
          <w:sz w:val="24"/>
          <w:szCs w:val="24"/>
        </w:rPr>
        <w:t>Wajiha Sasa Marin</w:t>
      </w: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sz w:val="24"/>
          <w:szCs w:val="24"/>
        </w:rPr>
        <w:t>Directora</w:t>
      </w: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noProof/>
          <w:sz w:val="24"/>
          <w:szCs w:val="24"/>
        </w:rPr>
        <w:t>Oficina de Divulgación e Información</w:t>
      </w: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sz w:val="24"/>
          <w:szCs w:val="24"/>
        </w:rPr>
        <w:t xml:space="preserve">Estimada señora: </w:t>
      </w:r>
      <w:r w:rsidRPr="003A70FB">
        <w:rPr>
          <w:rFonts w:ascii="Arial" w:hAnsi="Arial" w:cs="Arial"/>
          <w:sz w:val="24"/>
          <w:szCs w:val="24"/>
        </w:rPr>
        <w:tab/>
      </w:r>
      <w:r w:rsidRPr="003A70FB">
        <w:rPr>
          <w:rFonts w:ascii="Arial" w:hAnsi="Arial" w:cs="Arial"/>
          <w:sz w:val="24"/>
          <w:szCs w:val="24"/>
        </w:rPr>
        <w:tab/>
      </w: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0FB" w:rsidRPr="003A70FB" w:rsidRDefault="003A70FB" w:rsidP="003A70F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0FB" w:rsidRDefault="003A70FB" w:rsidP="003A70F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0FB">
        <w:rPr>
          <w:rFonts w:ascii="Arial" w:hAnsi="Arial" w:cs="Arial"/>
          <w:bCs/>
          <w:iCs/>
          <w:color w:val="000000"/>
          <w:sz w:val="24"/>
          <w:szCs w:val="24"/>
        </w:rPr>
        <w:t xml:space="preserve">Me permito solicitarle su colaboración, para publicar el domingo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21 de setiembre</w:t>
      </w:r>
      <w:r w:rsidRPr="003A70FB">
        <w:rPr>
          <w:rFonts w:ascii="Arial" w:hAnsi="Arial" w:cs="Arial"/>
          <w:bCs/>
          <w:iCs/>
          <w:color w:val="000000"/>
          <w:sz w:val="24"/>
          <w:szCs w:val="24"/>
        </w:rPr>
        <w:t xml:space="preserve"> del año en curso en la Sección de Empleos del periódico La Nación, un anuncio con el propósito de reclutar oferentes para el puesto de </w:t>
      </w:r>
      <w:r>
        <w:rPr>
          <w:rFonts w:ascii="Arial" w:hAnsi="Arial" w:cs="Arial"/>
          <w:bCs/>
          <w:iCs/>
          <w:color w:val="000000"/>
          <w:sz w:val="24"/>
          <w:szCs w:val="24"/>
        </w:rPr>
        <w:t>Profesional B</w:t>
      </w:r>
      <w:r w:rsidRPr="003A70FB">
        <w:rPr>
          <w:rFonts w:ascii="Arial" w:hAnsi="Arial" w:cs="Arial"/>
          <w:bCs/>
          <w:iCs/>
          <w:color w:val="000000"/>
          <w:sz w:val="24"/>
          <w:szCs w:val="24"/>
        </w:rPr>
        <w:t xml:space="preserve"> (</w:t>
      </w:r>
      <w:r>
        <w:rPr>
          <w:rFonts w:ascii="Arial" w:hAnsi="Arial" w:cs="Arial"/>
          <w:bCs/>
          <w:iCs/>
          <w:color w:val="000000"/>
          <w:sz w:val="24"/>
          <w:szCs w:val="24"/>
        </w:rPr>
        <w:t>Profesional en Trabajo Social de Sede</w:t>
      </w:r>
      <w:r w:rsidRPr="003A70FB">
        <w:rPr>
          <w:rFonts w:ascii="Arial" w:hAnsi="Arial" w:cs="Arial"/>
          <w:bCs/>
          <w:iCs/>
          <w:color w:val="000000"/>
          <w:sz w:val="24"/>
          <w:szCs w:val="24"/>
        </w:rPr>
        <w:t xml:space="preserve">) </w:t>
      </w:r>
      <w:r w:rsidRPr="003A70FB">
        <w:rPr>
          <w:rFonts w:ascii="Arial" w:hAnsi="Arial" w:cs="Arial"/>
          <w:color w:val="000000"/>
          <w:sz w:val="24"/>
          <w:szCs w:val="24"/>
        </w:rPr>
        <w:t xml:space="preserve">en </w:t>
      </w:r>
      <w:r>
        <w:rPr>
          <w:rFonts w:ascii="Arial" w:hAnsi="Arial" w:cs="Arial"/>
          <w:color w:val="000000"/>
          <w:sz w:val="24"/>
          <w:szCs w:val="24"/>
        </w:rPr>
        <w:t>el Recinto de Golfito</w:t>
      </w:r>
      <w:r w:rsidRPr="003A70FB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3A70FB" w:rsidRPr="003A70FB" w:rsidRDefault="003A70FB" w:rsidP="003A70FB">
      <w:pPr>
        <w:autoSpaceDE w:val="0"/>
        <w:autoSpaceDN w:val="0"/>
        <w:adjustRightInd w:val="0"/>
        <w:spacing w:after="0" w:line="240" w:lineRule="auto"/>
        <w:jc w:val="both"/>
        <w:rPr>
          <w:rFonts w:ascii="Palatino Linotype" w:hAnsi="Palatino Linotype" w:cs="Palatino Linotype"/>
          <w:color w:val="000000"/>
        </w:rPr>
      </w:pPr>
    </w:p>
    <w:p w:rsidR="003A70FB" w:rsidRPr="003A70FB" w:rsidRDefault="003A70FB" w:rsidP="003A70FB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</w:rPr>
      </w:pPr>
      <w:r w:rsidRPr="003A70FB">
        <w:rPr>
          <w:rFonts w:ascii="Arial" w:hAnsi="Arial" w:cs="Arial"/>
          <w:color w:val="000000"/>
          <w:sz w:val="24"/>
          <w:szCs w:val="24"/>
        </w:rPr>
        <w:t>Este puesto  no ha sido posible ocuparlo con personal interno de la Universidad, para mayor información se puede comunicar a las extensiones 4159 ó 5638 de esta Sección.</w:t>
      </w:r>
    </w:p>
    <w:p w:rsidR="003A70FB" w:rsidRPr="003A70FB" w:rsidRDefault="003A70FB" w:rsidP="003A70FB">
      <w:pPr>
        <w:keepLines/>
        <w:tabs>
          <w:tab w:val="left" w:pos="6495"/>
          <w:tab w:val="left" w:pos="10815"/>
        </w:tabs>
        <w:autoSpaceDE w:val="0"/>
        <w:autoSpaceDN w:val="0"/>
        <w:adjustRightInd w:val="0"/>
        <w:jc w:val="both"/>
        <w:rPr>
          <w:rFonts w:ascii="Palatino Linotype" w:hAnsi="Palatino Linotype" w:cs="Palatino Linotype"/>
          <w:color w:val="000000"/>
        </w:rPr>
      </w:pP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sz w:val="24"/>
          <w:szCs w:val="24"/>
        </w:rPr>
        <w:tab/>
        <w:t xml:space="preserve">Atentamente, </w:t>
      </w: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A70FB" w:rsidRPr="003A70FB" w:rsidRDefault="003A70FB" w:rsidP="003A70FB">
      <w:pPr>
        <w:keepLines/>
        <w:tabs>
          <w:tab w:val="left" w:pos="4253"/>
          <w:tab w:val="left" w:pos="6036"/>
          <w:tab w:val="left" w:pos="1035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A70FB">
        <w:rPr>
          <w:rFonts w:ascii="Arial" w:hAnsi="Arial" w:cs="Arial"/>
          <w:color w:val="000000"/>
          <w:sz w:val="24"/>
          <w:szCs w:val="24"/>
        </w:rPr>
        <w:tab/>
        <w:t>M.B.A. Carlos Castro Solano</w:t>
      </w: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70FB">
        <w:rPr>
          <w:rFonts w:ascii="Arial" w:hAnsi="Arial" w:cs="Arial"/>
          <w:color w:val="000000"/>
          <w:sz w:val="24"/>
          <w:szCs w:val="24"/>
        </w:rPr>
        <w:tab/>
        <w:t>Jefe, Área de Desarrollo Humano</w:t>
      </w:r>
    </w:p>
    <w:p w:rsidR="003A70FB" w:rsidRPr="003A70FB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Cs w:val="20"/>
        </w:rPr>
      </w:pPr>
    </w:p>
    <w:p w:rsidR="003A70FB" w:rsidRPr="001D4292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LCV/DCV</w:t>
      </w:r>
    </w:p>
    <w:p w:rsidR="003A70FB" w:rsidRPr="001D4292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70FB" w:rsidRPr="001D4292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18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16"/>
        <w:gridCol w:w="8764"/>
      </w:tblGrid>
      <w:tr w:rsidR="003A70FB" w:rsidTr="006C5307">
        <w:tc>
          <w:tcPr>
            <w:tcW w:w="416" w:type="dxa"/>
          </w:tcPr>
          <w:p w:rsidR="003A70FB" w:rsidRPr="001D4292" w:rsidRDefault="003A70FB" w:rsidP="006C5307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4292">
              <w:rPr>
                <w:rFonts w:ascii="Arial" w:hAnsi="Arial" w:cs="Arial"/>
                <w:sz w:val="20"/>
                <w:szCs w:val="20"/>
                <w:lang w:val="es-ES"/>
              </w:rPr>
              <w:t>C.</w:t>
            </w:r>
          </w:p>
        </w:tc>
        <w:tc>
          <w:tcPr>
            <w:tcW w:w="8764" w:type="dxa"/>
          </w:tcPr>
          <w:p w:rsidR="003A70FB" w:rsidRPr="001D4292" w:rsidRDefault="003A70FB" w:rsidP="006C5307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hAnsi="Arial" w:cs="Arial"/>
                <w:sz w:val="20"/>
                <w:szCs w:val="20"/>
                <w:lang w:val="es-ES"/>
              </w:rPr>
              <w:t>Área de Desarrollo Humano</w:t>
            </w:r>
          </w:p>
        </w:tc>
      </w:tr>
      <w:tr w:rsidR="003A70FB" w:rsidTr="006C5307">
        <w:tc>
          <w:tcPr>
            <w:tcW w:w="416" w:type="dxa"/>
          </w:tcPr>
          <w:p w:rsidR="003A70FB" w:rsidRPr="001D4292" w:rsidRDefault="003A70FB" w:rsidP="006C5307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764" w:type="dxa"/>
          </w:tcPr>
          <w:p w:rsidR="003A70FB" w:rsidRPr="001D4292" w:rsidRDefault="003A70FB" w:rsidP="006C5307">
            <w:pPr>
              <w:tabs>
                <w:tab w:val="left" w:pos="4253"/>
              </w:tabs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1D4292">
              <w:rPr>
                <w:rFonts w:ascii="Arial" w:hAnsi="Arial" w:cs="Arial"/>
                <w:sz w:val="20"/>
                <w:szCs w:val="20"/>
                <w:lang w:val="es-ES"/>
              </w:rPr>
              <w:t>Archivo</w:t>
            </w:r>
          </w:p>
        </w:tc>
      </w:tr>
    </w:tbl>
    <w:p w:rsidR="003A70FB" w:rsidRPr="001D4292" w:rsidRDefault="003A70FB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70FB" w:rsidRPr="008519E8" w:rsidRDefault="003A70FB" w:rsidP="003A70FB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D4292">
        <w:rPr>
          <w:rFonts w:ascii="Arial" w:hAnsi="Arial" w:cs="Arial"/>
          <w:sz w:val="20"/>
          <w:szCs w:val="20"/>
        </w:rPr>
        <w:br/>
      </w:r>
    </w:p>
    <w:p w:rsidR="003A70FB" w:rsidRDefault="003A70FB" w:rsidP="003A70FB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70FB" w:rsidRDefault="003A70FB" w:rsidP="003A70FB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70FB" w:rsidRDefault="003A70FB" w:rsidP="003A70FB">
      <w:pPr>
        <w:tabs>
          <w:tab w:val="left" w:pos="162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70FB" w:rsidRDefault="003A70FB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0FB" w:rsidRDefault="003A70FB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A70FB" w:rsidRPr="003A70FB" w:rsidRDefault="003A70FB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3A70FB" w:rsidRDefault="003A70FB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lastRenderedPageBreak/>
        <w:t>Oficina de Recursos Humanos</w:t>
      </w:r>
    </w:p>
    <w:p w:rsidR="00C756B2" w:rsidRPr="003A70FB" w:rsidRDefault="00C756B2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3A70FB" w:rsidRPr="003A70FB" w:rsidRDefault="003A70FB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>Oferta de servicios</w:t>
      </w:r>
    </w:p>
    <w:p w:rsidR="00C756B2" w:rsidRDefault="00C756B2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Cs w:val="24"/>
        </w:rPr>
      </w:pPr>
    </w:p>
    <w:p w:rsidR="003A70FB" w:rsidRPr="003A70FB" w:rsidRDefault="003A70FB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Cs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Profesional en Trabajo Social de Sede</w:t>
      </w:r>
      <w:r w:rsidRPr="003A70FB">
        <w:rPr>
          <w:rFonts w:ascii="Arial" w:hAnsi="Arial" w:cs="Arial"/>
          <w:b/>
          <w:color w:val="000000"/>
          <w:szCs w:val="24"/>
        </w:rPr>
        <w:t xml:space="preserve"> </w:t>
      </w:r>
      <w:r w:rsidRPr="003A70FB">
        <w:rPr>
          <w:rFonts w:ascii="Arial" w:hAnsi="Arial" w:cs="Arial"/>
          <w:b/>
          <w:bCs/>
          <w:iCs/>
          <w:color w:val="000000"/>
          <w:szCs w:val="24"/>
        </w:rPr>
        <w:t>(</w:t>
      </w:r>
      <w:r>
        <w:rPr>
          <w:rFonts w:ascii="Arial" w:hAnsi="Arial" w:cs="Arial"/>
          <w:b/>
          <w:bCs/>
          <w:iCs/>
          <w:color w:val="000000"/>
          <w:szCs w:val="24"/>
        </w:rPr>
        <w:t>Profesional B</w:t>
      </w:r>
      <w:r w:rsidRPr="003A70FB">
        <w:rPr>
          <w:rFonts w:ascii="Arial" w:hAnsi="Arial" w:cs="Arial"/>
          <w:b/>
          <w:bCs/>
          <w:iCs/>
          <w:color w:val="000000"/>
          <w:szCs w:val="24"/>
        </w:rPr>
        <w:t>)</w:t>
      </w:r>
    </w:p>
    <w:p w:rsidR="003A70FB" w:rsidRPr="003A70FB" w:rsidRDefault="003A70FB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 xml:space="preserve">Jornada: </w:t>
      </w:r>
      <w:r>
        <w:rPr>
          <w:rFonts w:ascii="Arial" w:hAnsi="Arial" w:cs="Arial"/>
          <w:color w:val="000000"/>
          <w:szCs w:val="24"/>
        </w:rPr>
        <w:t>Medio Tiempo.</w:t>
      </w:r>
    </w:p>
    <w:p w:rsidR="003A70FB" w:rsidRDefault="003A70FB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 xml:space="preserve">Horario: lunes a viernes de 8:00 a.m. a 12:00 m.d. </w:t>
      </w:r>
    </w:p>
    <w:p w:rsidR="003A70FB" w:rsidRPr="003A70FB" w:rsidRDefault="003A70FB" w:rsidP="003A70F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4"/>
        </w:rPr>
      </w:pPr>
    </w:p>
    <w:p w:rsidR="003A70FB" w:rsidRPr="003A70FB" w:rsidRDefault="003A70FB" w:rsidP="003A70FB">
      <w:pPr>
        <w:autoSpaceDE w:val="0"/>
        <w:autoSpaceDN w:val="0"/>
        <w:adjustRightInd w:val="0"/>
        <w:spacing w:line="240" w:lineRule="auto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 xml:space="preserve">Detalles y requisitos del puesto en la Página Web: </w:t>
      </w:r>
      <w:hyperlink r:id="rId7" w:history="1">
        <w:r w:rsidRPr="003A70FB">
          <w:rPr>
            <w:rStyle w:val="Hipervnculo"/>
            <w:rFonts w:ascii="Arial" w:hAnsi="Arial" w:cs="Arial"/>
            <w:szCs w:val="24"/>
          </w:rPr>
          <w:t>http://www.orh.ucr.ac.cr/reclutamiento/concurso-externo</w:t>
        </w:r>
      </w:hyperlink>
      <w:r w:rsidRPr="003A70FB">
        <w:rPr>
          <w:rFonts w:ascii="Arial" w:hAnsi="Arial" w:cs="Arial"/>
          <w:color w:val="000000"/>
          <w:szCs w:val="24"/>
        </w:rPr>
        <w:t xml:space="preserve"> , a partir de la fecha de inscripción.</w:t>
      </w:r>
    </w:p>
    <w:p w:rsidR="003A70FB" w:rsidRPr="003A70FB" w:rsidRDefault="003A70FB" w:rsidP="003A70F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>Interesados(as) entregar el Currículum Vitae con fotocopia de títulos y certificaciones de tiempo servido, en las que indique los puestos ocupados, períodos laborados y el detalle de las funciones; con el propósito de valorar la experiencia en las áreas relacionadas con el puesto.</w:t>
      </w:r>
      <w:r w:rsidRPr="003A70FB">
        <w:rPr>
          <w:rFonts w:ascii="Arial" w:hAnsi="Arial" w:cs="Arial"/>
          <w:szCs w:val="24"/>
          <w:lang w:eastAsia="es-CR"/>
        </w:rPr>
        <w:t xml:space="preserve"> Todos los documentos presentados serán propiedad de la Universidad de Costa Rica. No se dará trámite a solicitudes con documentos incompletos.</w:t>
      </w:r>
    </w:p>
    <w:p w:rsidR="003A70FB" w:rsidRPr="003A70FB" w:rsidRDefault="003A70FB" w:rsidP="003A70F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 xml:space="preserve">Fecha de recepción:   Del lunes </w:t>
      </w:r>
      <w:r>
        <w:rPr>
          <w:rFonts w:ascii="Arial" w:hAnsi="Arial" w:cs="Arial"/>
          <w:color w:val="000000"/>
          <w:szCs w:val="24"/>
        </w:rPr>
        <w:t xml:space="preserve">22 </w:t>
      </w:r>
      <w:r w:rsidRPr="003A70FB">
        <w:rPr>
          <w:rFonts w:ascii="Arial" w:hAnsi="Arial" w:cs="Arial"/>
          <w:color w:val="000000"/>
          <w:szCs w:val="24"/>
        </w:rPr>
        <w:t xml:space="preserve">al viernes </w:t>
      </w:r>
      <w:r>
        <w:rPr>
          <w:rFonts w:ascii="Arial" w:hAnsi="Arial" w:cs="Arial"/>
          <w:color w:val="000000"/>
          <w:szCs w:val="24"/>
        </w:rPr>
        <w:t>26</w:t>
      </w:r>
      <w:r w:rsidRPr="003A70FB">
        <w:rPr>
          <w:rFonts w:ascii="Arial" w:hAnsi="Arial" w:cs="Arial"/>
          <w:color w:val="000000"/>
          <w:szCs w:val="24"/>
        </w:rPr>
        <w:t xml:space="preserve"> de setiembre de 2014 de 7:00 a.m. a 4:30 p.m. </w:t>
      </w:r>
    </w:p>
    <w:p w:rsidR="003A70FB" w:rsidRPr="003A70FB" w:rsidRDefault="003A70FB" w:rsidP="003A70FB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000000"/>
          <w:szCs w:val="24"/>
        </w:rPr>
      </w:pPr>
      <w:r w:rsidRPr="003A70FB">
        <w:rPr>
          <w:rFonts w:ascii="Arial" w:hAnsi="Arial" w:cs="Arial"/>
          <w:color w:val="000000"/>
          <w:szCs w:val="24"/>
        </w:rPr>
        <w:t>Lugar: Recepción de la Oficina de Recursos Humanos, Edificio Administrativo A, sexto nivel, Sede Central Rodrigo Facio, San P</w:t>
      </w:r>
      <w:r>
        <w:rPr>
          <w:rFonts w:ascii="Arial" w:hAnsi="Arial" w:cs="Arial"/>
          <w:color w:val="000000"/>
          <w:szCs w:val="24"/>
        </w:rPr>
        <w:t>edro de Montes de Oca o en el Recinto de Golfito.</w:t>
      </w:r>
    </w:p>
    <w:p w:rsidR="003A70FB" w:rsidRDefault="003A70FB" w:rsidP="003A70FB">
      <w:pPr>
        <w:rPr>
          <w:color w:val="000000"/>
          <w:sz w:val="20"/>
          <w:szCs w:val="20"/>
        </w:rPr>
      </w:pPr>
    </w:p>
    <w:p w:rsidR="008519E8" w:rsidRPr="008519E8" w:rsidRDefault="00C756B2" w:rsidP="003A70FB">
      <w:pPr>
        <w:tabs>
          <w:tab w:val="left" w:pos="425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8519E8" w:rsidRPr="008519E8" w:rsidSect="00EF6A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BAD" w:rsidRDefault="00981BAD" w:rsidP="00981BAD">
      <w:pPr>
        <w:spacing w:after="0" w:line="240" w:lineRule="auto"/>
      </w:pPr>
      <w:r>
        <w:separator/>
      </w:r>
    </w:p>
  </w:endnote>
  <w:endnote w:type="continuationSeparator" w:id="0">
    <w:p w:rsidR="00981BAD" w:rsidRDefault="00981BAD" w:rsidP="00981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44" w:rsidRDefault="00C756B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8CE" w:rsidRDefault="00C756B2" w:rsidP="008568CE">
    <w:pPr>
      <w:pStyle w:val="Piedepgina"/>
      <w:pBdr>
        <w:top w:val="single" w:sz="4" w:space="1" w:color="auto"/>
      </w:pBdr>
      <w:ind w:right="360"/>
      <w:jc w:val="center"/>
      <w:rPr>
        <w:rStyle w:val="Hipervnculo"/>
        <w:rFonts w:ascii="Arial" w:hAnsi="Arial" w:cs="Arial"/>
        <w:bCs/>
        <w:color w:val="auto"/>
        <w:sz w:val="20"/>
        <w:szCs w:val="20"/>
        <w:u w:val="none"/>
      </w:rPr>
    </w:pP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>Teléfono (506) 2511-5627</w:t>
    </w:r>
    <w:r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/ 6297 / 4853 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Fax: (506) 2253-3149</w:t>
    </w:r>
  </w:p>
  <w:p w:rsidR="00432557" w:rsidRPr="008568CE" w:rsidRDefault="00981BAD" w:rsidP="008568CE">
    <w:pPr>
      <w:pStyle w:val="Piedepgina"/>
      <w:ind w:right="360"/>
      <w:jc w:val="center"/>
      <w:rPr>
        <w:rFonts w:ascii="Arial" w:hAnsi="Arial" w:cs="Arial"/>
        <w:bCs/>
        <w:sz w:val="20"/>
        <w:szCs w:val="20"/>
      </w:rPr>
    </w:pPr>
    <w:hyperlink r:id="rId1" w:history="1">
      <w:r w:rsidR="00C756B2" w:rsidRPr="00F80D4F">
        <w:rPr>
          <w:rStyle w:val="Hipervnculo"/>
          <w:rFonts w:ascii="Arial" w:hAnsi="Arial" w:cs="Arial"/>
          <w:bCs/>
          <w:sz w:val="20"/>
          <w:szCs w:val="20"/>
        </w:rPr>
        <w:t>http://www.orh.ucr.ac.cr</w:t>
      </w:r>
    </w:hyperlink>
    <w:r w:rsidR="00C756B2" w:rsidRPr="00F80D4F">
      <w:rPr>
        <w:rFonts w:ascii="Arial" w:hAnsi="Arial" w:cs="Arial"/>
        <w:bCs/>
        <w:sz w:val="20"/>
        <w:szCs w:val="20"/>
      </w:rPr>
      <w:t xml:space="preserve"> E-mail: </w:t>
    </w:r>
    <w:r w:rsidR="00C756B2" w:rsidRPr="00F80D4F">
      <w:rPr>
        <w:rFonts w:ascii="Arial" w:hAnsi="Arial" w:cs="Arial"/>
        <w:sz w:val="20"/>
        <w:szCs w:val="20"/>
      </w:rPr>
      <w:t>orh.vra@ucr.ac.cr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9D" w:rsidRDefault="00981BAD" w:rsidP="008B5757">
    <w:pPr>
      <w:pStyle w:val="Piedepgina"/>
      <w:ind w:right="360"/>
      <w:jc w:val="center"/>
      <w:rPr>
        <w:bCs/>
        <w:sz w:val="20"/>
        <w:szCs w:val="20"/>
      </w:rPr>
    </w:pPr>
    <w:r w:rsidRPr="00981BAD">
      <w:rPr>
        <w:rFonts w:ascii="Arial" w:hAnsi="Arial" w:cs="Arial"/>
        <w:bCs/>
        <w:i/>
        <w:noProof/>
        <w:sz w:val="20"/>
        <w:szCs w:val="20"/>
        <w:lang w:eastAsia="es-C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5.4pt;margin-top:11.05pt;width:450.55pt;height:.05pt;z-index:251658240" o:connectortype="straight"/>
      </w:pict>
    </w:r>
    <w:r w:rsidR="00C756B2" w:rsidRPr="005A549D">
      <w:rPr>
        <w:rFonts w:ascii="Arial" w:hAnsi="Arial" w:cs="Arial"/>
        <w:sz w:val="20"/>
        <w:szCs w:val="20"/>
      </w:rPr>
      <w:tab/>
    </w:r>
  </w:p>
  <w:p w:rsidR="00F80D4F" w:rsidRDefault="00C756B2" w:rsidP="005A549D">
    <w:pPr>
      <w:pStyle w:val="Piedepgina"/>
      <w:ind w:right="360"/>
      <w:jc w:val="center"/>
      <w:rPr>
        <w:rStyle w:val="Hipervnculo"/>
        <w:rFonts w:ascii="Arial" w:hAnsi="Arial" w:cs="Arial"/>
        <w:bCs/>
        <w:color w:val="auto"/>
        <w:sz w:val="20"/>
        <w:szCs w:val="20"/>
        <w:u w:val="none"/>
      </w:rPr>
    </w:pP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>T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>eléfono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(506) 2511-5627</w:t>
    </w:r>
    <w:r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/ 6297 / 4853 </w:t>
    </w:r>
    <w:r w:rsidRPr="00F80D4F">
      <w:rPr>
        <w:rStyle w:val="Hipervnculo"/>
        <w:rFonts w:ascii="Arial" w:hAnsi="Arial" w:cs="Arial"/>
        <w:bCs/>
        <w:color w:val="auto"/>
        <w:sz w:val="20"/>
        <w:szCs w:val="20"/>
        <w:u w:val="none"/>
      </w:rPr>
      <w:t xml:space="preserve"> Fax: (506) 2253-3149</w:t>
    </w:r>
  </w:p>
  <w:p w:rsidR="005A549D" w:rsidRPr="00F80D4F" w:rsidRDefault="00981BAD" w:rsidP="005A549D">
    <w:pPr>
      <w:pStyle w:val="Piedepgina"/>
      <w:ind w:right="360"/>
      <w:jc w:val="center"/>
      <w:rPr>
        <w:rFonts w:ascii="Arial" w:hAnsi="Arial" w:cs="Arial"/>
        <w:bCs/>
        <w:sz w:val="20"/>
        <w:szCs w:val="20"/>
      </w:rPr>
    </w:pPr>
    <w:hyperlink r:id="rId1" w:history="1">
      <w:r w:rsidR="00C756B2" w:rsidRPr="00F80D4F">
        <w:rPr>
          <w:rStyle w:val="Hipervnculo"/>
          <w:rFonts w:ascii="Arial" w:hAnsi="Arial" w:cs="Arial"/>
          <w:bCs/>
          <w:sz w:val="20"/>
          <w:szCs w:val="20"/>
        </w:rPr>
        <w:t>http://www.orh.ucr.ac.cr</w:t>
      </w:r>
    </w:hyperlink>
    <w:r w:rsidR="00C756B2" w:rsidRPr="00F80D4F">
      <w:rPr>
        <w:rFonts w:ascii="Arial" w:hAnsi="Arial" w:cs="Arial"/>
        <w:bCs/>
        <w:sz w:val="20"/>
        <w:szCs w:val="20"/>
      </w:rPr>
      <w:t xml:space="preserve"> E-mail: </w:t>
    </w:r>
    <w:r w:rsidR="00C756B2" w:rsidRPr="00F80D4F">
      <w:rPr>
        <w:rFonts w:ascii="Arial" w:hAnsi="Arial" w:cs="Arial"/>
        <w:sz w:val="20"/>
        <w:szCs w:val="20"/>
      </w:rPr>
      <w:t>orh.vra@ucr.ac.cr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BAD" w:rsidRDefault="00981BAD" w:rsidP="00981BAD">
      <w:pPr>
        <w:spacing w:after="0" w:line="240" w:lineRule="auto"/>
      </w:pPr>
      <w:r>
        <w:separator/>
      </w:r>
    </w:p>
  </w:footnote>
  <w:footnote w:type="continuationSeparator" w:id="0">
    <w:p w:rsidR="00981BAD" w:rsidRDefault="00981BAD" w:rsidP="00981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4744" w:rsidRDefault="00C756B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il"/>
        <w:left w:val="nil"/>
        <w:right w:val="nil"/>
        <w:insideH w:val="nil"/>
        <w:insideV w:val="nil"/>
      </w:tblBorders>
      <w:tblLook w:val="04A0"/>
    </w:tblPr>
    <w:tblGrid>
      <w:gridCol w:w="3096"/>
      <w:gridCol w:w="3190"/>
      <w:gridCol w:w="2768"/>
    </w:tblGrid>
    <w:tr w:rsidR="00981BAD" w:rsidTr="0048561E">
      <w:tc>
        <w:tcPr>
          <w:tcW w:w="2992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6C5581" w:rsidRPr="006C5581" w:rsidRDefault="00C756B2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280A40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800225" cy="837375"/>
                <wp:effectExtent l="19050" t="0" r="9525" b="0"/>
                <wp:docPr id="2" name="0 Imagen" descr="firma_line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linea_horizontal_neg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591" cy="83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tcBorders>
            <w:left w:val="single" w:sz="4" w:space="0" w:color="auto"/>
          </w:tcBorders>
          <w:vAlign w:val="center"/>
        </w:tcPr>
        <w:p w:rsidR="006C5581" w:rsidRPr="006C5581" w:rsidRDefault="00C756B2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568CE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000125" cy="627351"/>
                <wp:effectExtent l="19050" t="0" r="9525" b="0"/>
                <wp:docPr id="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7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4" w:type="dxa"/>
          <w:vAlign w:val="center"/>
        </w:tcPr>
        <w:p w:rsidR="006C5581" w:rsidRPr="006C5581" w:rsidRDefault="00C756B2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568CE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381125" cy="564592"/>
                <wp:effectExtent l="19050" t="0" r="9525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557" cy="567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2557" w:rsidRDefault="00C756B2" w:rsidP="00432557">
    <w:pPr>
      <w:pStyle w:val="Encabezado"/>
      <w:ind w:left="284"/>
      <w:rPr>
        <w:rFonts w:ascii="Times New Roman" w:hAnsi="Times New Roman"/>
        <w:sz w:val="24"/>
        <w:szCs w:val="24"/>
        <w:lang w:val="es-MX"/>
      </w:rPr>
    </w:pPr>
  </w:p>
  <w:p w:rsidR="008568CE" w:rsidRPr="008568CE" w:rsidRDefault="00C756B2" w:rsidP="008568CE">
    <w:pPr>
      <w:pStyle w:val="Encabezado"/>
      <w:ind w:left="284"/>
      <w:rPr>
        <w:rFonts w:ascii="Arial" w:hAnsi="Arial" w:cs="Arial"/>
        <w:sz w:val="20"/>
        <w:szCs w:val="20"/>
        <w:lang w:val="es-MX"/>
      </w:rPr>
    </w:pPr>
    <w:r>
      <w:rPr>
        <w:rFonts w:ascii="Arial" w:hAnsi="Arial" w:cs="Arial"/>
        <w:noProof/>
        <w:sz w:val="20"/>
        <w:szCs w:val="20"/>
        <w:lang w:val="es-MX"/>
      </w:rPr>
      <w:t>ORH-5308-2014</w:t>
    </w:r>
  </w:p>
  <w:p w:rsidR="006C5581" w:rsidRDefault="00C756B2" w:rsidP="00432557">
    <w:pPr>
      <w:pStyle w:val="Encabezado"/>
      <w:ind w:left="284"/>
      <w:rPr>
        <w:rFonts w:ascii="Arial" w:hAnsi="Arial" w:cs="Arial"/>
        <w:sz w:val="20"/>
        <w:szCs w:val="20"/>
        <w:lang w:val="es-MX"/>
      </w:rPr>
    </w:pPr>
    <w:r w:rsidRPr="00221E49">
      <w:rPr>
        <w:rFonts w:ascii="Arial" w:hAnsi="Arial" w:cs="Arial"/>
        <w:sz w:val="20"/>
        <w:szCs w:val="20"/>
        <w:lang w:val="es-MX"/>
      </w:rPr>
      <w:t xml:space="preserve">Página </w:t>
    </w:r>
    <w:r w:rsidR="00981BAD" w:rsidRPr="00221E49">
      <w:rPr>
        <w:rFonts w:ascii="Arial" w:hAnsi="Arial" w:cs="Arial"/>
        <w:sz w:val="20"/>
        <w:szCs w:val="20"/>
        <w:lang w:val="es-MX"/>
      </w:rPr>
      <w:fldChar w:fldCharType="begin"/>
    </w:r>
    <w:r w:rsidRPr="00221E49">
      <w:rPr>
        <w:rFonts w:ascii="Arial" w:hAnsi="Arial" w:cs="Arial"/>
        <w:sz w:val="20"/>
        <w:szCs w:val="20"/>
        <w:lang w:val="es-MX"/>
      </w:rPr>
      <w:instrText xml:space="preserve"> PAGE   \* MERGEFORMAT </w:instrText>
    </w:r>
    <w:r w:rsidR="00981BAD" w:rsidRPr="00221E49">
      <w:rPr>
        <w:rFonts w:ascii="Arial" w:hAnsi="Arial" w:cs="Arial"/>
        <w:sz w:val="20"/>
        <w:szCs w:val="20"/>
        <w:lang w:val="es-MX"/>
      </w:rPr>
      <w:fldChar w:fldCharType="separate"/>
    </w:r>
    <w:r>
      <w:rPr>
        <w:rFonts w:ascii="Arial" w:hAnsi="Arial" w:cs="Arial"/>
        <w:noProof/>
        <w:sz w:val="20"/>
        <w:szCs w:val="20"/>
        <w:lang w:val="es-MX"/>
      </w:rPr>
      <w:t>2</w:t>
    </w:r>
    <w:r w:rsidR="00981BAD" w:rsidRPr="00221E49">
      <w:rPr>
        <w:rFonts w:ascii="Arial" w:hAnsi="Arial" w:cs="Arial"/>
        <w:sz w:val="20"/>
        <w:szCs w:val="20"/>
        <w:lang w:val="es-MX"/>
      </w:rPr>
      <w:fldChar w:fldCharType="end"/>
    </w:r>
  </w:p>
  <w:p w:rsidR="00A44744" w:rsidRPr="00221E49" w:rsidRDefault="00C756B2" w:rsidP="00432557">
    <w:pPr>
      <w:pStyle w:val="Encabezado"/>
      <w:ind w:left="284"/>
      <w:rPr>
        <w:rFonts w:ascii="Arial" w:hAnsi="Arial" w:cs="Arial"/>
        <w:sz w:val="20"/>
        <w:szCs w:val="20"/>
        <w:lang w:val="es-MX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il"/>
        <w:left w:val="nil"/>
        <w:right w:val="nil"/>
        <w:insideH w:val="nil"/>
        <w:insideV w:val="nil"/>
      </w:tblBorders>
      <w:tblLook w:val="04A0"/>
    </w:tblPr>
    <w:tblGrid>
      <w:gridCol w:w="3096"/>
      <w:gridCol w:w="3190"/>
      <w:gridCol w:w="2768"/>
    </w:tblGrid>
    <w:tr w:rsidR="00981BAD" w:rsidTr="0048561E">
      <w:tc>
        <w:tcPr>
          <w:tcW w:w="2992" w:type="dxa"/>
          <w:tcBorders>
            <w:bottom w:val="single" w:sz="4" w:space="0" w:color="auto"/>
            <w:right w:val="single" w:sz="4" w:space="0" w:color="auto"/>
          </w:tcBorders>
          <w:vAlign w:val="center"/>
        </w:tcPr>
        <w:p w:rsidR="006C5581" w:rsidRPr="006C5581" w:rsidRDefault="00C756B2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800225" cy="837375"/>
                <wp:effectExtent l="19050" t="0" r="9525" b="0"/>
                <wp:docPr id="1" name="0 Imagen" descr="firma_linea_horizontal_neg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irma_linea_horizontal_negr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591" cy="837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2" w:type="dxa"/>
          <w:tcBorders>
            <w:left w:val="single" w:sz="4" w:space="0" w:color="auto"/>
          </w:tcBorders>
          <w:vAlign w:val="center"/>
        </w:tcPr>
        <w:p w:rsidR="006C5581" w:rsidRPr="006C5581" w:rsidRDefault="00C756B2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32FEB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000125" cy="627351"/>
                <wp:effectExtent l="19050" t="0" r="9525" b="0"/>
                <wp:docPr id="7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62735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4" w:type="dxa"/>
          <w:vAlign w:val="center"/>
        </w:tcPr>
        <w:p w:rsidR="006C5581" w:rsidRPr="006C5581" w:rsidRDefault="00C756B2" w:rsidP="0048561E">
          <w:pPr>
            <w:pStyle w:val="Encabezado"/>
            <w:rPr>
              <w:rFonts w:ascii="Arial" w:hAnsi="Arial" w:cs="Arial"/>
              <w:sz w:val="24"/>
              <w:szCs w:val="24"/>
            </w:rPr>
          </w:pPr>
          <w:r w:rsidRPr="00832FEB">
            <w:rPr>
              <w:rFonts w:ascii="Arial" w:hAnsi="Arial" w:cs="Arial"/>
              <w:noProof/>
              <w:sz w:val="24"/>
              <w:szCs w:val="24"/>
              <w:lang w:eastAsia="es-CR"/>
            </w:rPr>
            <w:drawing>
              <wp:inline distT="0" distB="0" distL="0" distR="0">
                <wp:extent cx="1381125" cy="564592"/>
                <wp:effectExtent l="19050" t="0" r="9525" b="0"/>
                <wp:docPr id="72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7557" cy="56722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24"/>
              <w:szCs w:val="24"/>
            </w:rPr>
            <w:t xml:space="preserve"> </w:t>
          </w:r>
        </w:p>
      </w:tc>
    </w:tr>
  </w:tbl>
  <w:p w:rsidR="006C5581" w:rsidRDefault="00C756B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,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981BAD"/>
    <w:rsid w:val="003A70FB"/>
    <w:rsid w:val="00981BAD"/>
    <w:rsid w:val="00C7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D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5581"/>
  </w:style>
  <w:style w:type="paragraph" w:styleId="Piedepgina">
    <w:name w:val="footer"/>
    <w:basedOn w:val="Normal"/>
    <w:link w:val="PiedepginaCar"/>
    <w:unhideWhenUsed/>
    <w:rsid w:val="006C55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C5581"/>
  </w:style>
  <w:style w:type="table" w:styleId="Tablaconcuadrcula">
    <w:name w:val="Table Grid"/>
    <w:basedOn w:val="Tablanormal"/>
    <w:uiPriority w:val="59"/>
    <w:rsid w:val="006C55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5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558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A549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11FB7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es-C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orh.ucr.ac.cr/reclutamiento/concurso-extern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h.ucr.ac.c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rh.ucr.ac.c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8DB80-C9F8-4511-A4BD-12C03B8EB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Administración SISDOC</Manager>
  <Company>Universidad de Costa Rica</Company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ORH-3-5308-2014</dc:title>
  <dc:subject>UCR</dc:subject>
  <dc:creator>SISDOC [Sistema de Documentación Universitaria]</dc:creator>
  <cp:lastModifiedBy>luis.chaconviquez</cp:lastModifiedBy>
  <cp:revision>3</cp:revision>
  <cp:lastPrinted>2014-08-12T15:51:00Z</cp:lastPrinted>
  <dcterms:created xsi:type="dcterms:W3CDTF">2014-09-11T14:52:00Z</dcterms:created>
  <dcterms:modified xsi:type="dcterms:W3CDTF">2014-09-11T14:55:00Z</dcterms:modified>
  <cp:category>Aplicación Web</cp:category>
</cp:coreProperties>
</file>